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09E58BAA"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DC4651">
        <w:rPr>
          <w:b/>
          <w:noProof/>
          <w:sz w:val="24"/>
        </w:rPr>
        <w:t>4</w:t>
      </w:r>
      <w:r w:rsidRPr="00911A38">
        <w:rPr>
          <w:b/>
          <w:noProof/>
          <w:sz w:val="24"/>
        </w:rPr>
        <w:tab/>
        <w:t>Tdoc R3-1</w:t>
      </w:r>
      <w:r w:rsidR="006071A3">
        <w:rPr>
          <w:b/>
          <w:noProof/>
          <w:sz w:val="24"/>
        </w:rPr>
        <w:t>9</w:t>
      </w:r>
      <w:r w:rsidR="009957A3">
        <w:rPr>
          <w:b/>
          <w:noProof/>
          <w:sz w:val="24"/>
        </w:rPr>
        <w:t>3003</w:t>
      </w:r>
    </w:p>
    <w:p w14:paraId="484087CF" w14:textId="2E8F6B48" w:rsidR="00890293" w:rsidRDefault="00DC4651" w:rsidP="00E27F0B">
      <w:pPr>
        <w:pStyle w:val="3GPPHeader"/>
        <w:rPr>
          <w:noProof/>
        </w:rPr>
      </w:pPr>
      <w:r>
        <w:rPr>
          <w:noProof/>
        </w:rPr>
        <w:t>Reno</w:t>
      </w:r>
      <w:r w:rsidR="00B00A15">
        <w:rPr>
          <w:noProof/>
        </w:rPr>
        <w:t xml:space="preserve">, </w:t>
      </w:r>
      <w:r>
        <w:rPr>
          <w:noProof/>
        </w:rPr>
        <w:t>Nevada, US</w:t>
      </w:r>
      <w:r w:rsidR="00B00A15">
        <w:rPr>
          <w:noProof/>
        </w:rPr>
        <w:t xml:space="preserve">, </w:t>
      </w:r>
      <w:r>
        <w:rPr>
          <w:noProof/>
        </w:rPr>
        <w:t>13</w:t>
      </w:r>
      <w:r w:rsidR="00E27F0B" w:rsidRPr="00B00A15">
        <w:rPr>
          <w:noProof/>
          <w:vertAlign w:val="superscript"/>
        </w:rPr>
        <w:t>th</w:t>
      </w:r>
      <w:r w:rsidR="00B00A15">
        <w:rPr>
          <w:noProof/>
        </w:rPr>
        <w:t xml:space="preserve"> – 1</w:t>
      </w:r>
      <w:r>
        <w:rPr>
          <w:noProof/>
        </w:rPr>
        <w:t>7</w:t>
      </w:r>
      <w:r w:rsidR="00B00A15" w:rsidRPr="00B00A15">
        <w:rPr>
          <w:noProof/>
          <w:vertAlign w:val="superscript"/>
        </w:rPr>
        <w:t>t</w:t>
      </w:r>
      <w:r w:rsidR="006071A3">
        <w:rPr>
          <w:noProof/>
          <w:vertAlign w:val="superscript"/>
        </w:rPr>
        <w:t>h</w:t>
      </w:r>
      <w:r w:rsidR="00B00A15">
        <w:rPr>
          <w:noProof/>
        </w:rPr>
        <w:t xml:space="preserve"> </w:t>
      </w:r>
      <w:r>
        <w:rPr>
          <w:noProof/>
        </w:rPr>
        <w:t>May</w:t>
      </w:r>
    </w:p>
    <w:p w14:paraId="1411FD9E" w14:textId="77777777" w:rsidR="00E27F0B" w:rsidRPr="00E27F0B" w:rsidRDefault="00E27F0B" w:rsidP="00E27F0B">
      <w:pPr>
        <w:pStyle w:val="3GPPHeader"/>
        <w:rPr>
          <w:sz w:val="22"/>
          <w:szCs w:val="22"/>
          <w:lang w:val="en-US"/>
        </w:rPr>
      </w:pPr>
    </w:p>
    <w:p w14:paraId="4A4F422A" w14:textId="462BA4B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bookmarkStart w:id="0" w:name="_GoBack"/>
      <w:bookmarkEnd w:id="0"/>
      <w:r w:rsidR="00424B72">
        <w:rPr>
          <w:sz w:val="22"/>
          <w:szCs w:val="22"/>
          <w:lang w:val="en-US"/>
        </w:rPr>
        <w:t>9.3.19</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1EFD415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FC14DC">
        <w:rPr>
          <w:sz w:val="22"/>
          <w:szCs w:val="22"/>
        </w:rPr>
        <w:t>Support for setting up IPSec in F1</w:t>
      </w:r>
      <w:r w:rsidR="00754E5A">
        <w:rPr>
          <w:sz w:val="22"/>
          <w:szCs w:val="22"/>
        </w:rPr>
        <w: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FA5AFE0" w14:textId="26C6BE18" w:rsidR="004425A4" w:rsidRDefault="005B4513" w:rsidP="00754E5A">
      <w:r>
        <w:t>IPSec tunnels are used to secure UP connections. In LTE for example IPSec is established to secure the X2-U connection</w:t>
      </w:r>
      <w:r w:rsidR="00B11DDA">
        <w:t xml:space="preserve"> </w:t>
      </w:r>
      <w:r>
        <w:t xml:space="preserve">between </w:t>
      </w:r>
      <w:r w:rsidR="00B11DDA">
        <w:t xml:space="preserve">two eNBs. However, in the NR split architecture the UP connections to be secured involve the gNB-DU, the gNB-CU-UP and external eNBs or gNBs in case of MR-DC configurations. </w:t>
      </w:r>
    </w:p>
    <w:p w14:paraId="43D9BE9E" w14:textId="231B4F2F" w:rsidR="00B11DDA" w:rsidRDefault="00B11DDA" w:rsidP="00754E5A">
      <w:pPr>
        <w:rPr>
          <w:rFonts w:cs="Arial"/>
          <w:lang w:eastAsia="ja-JP"/>
        </w:rPr>
      </w:pPr>
      <w:r>
        <w:t>When looking at the F1-U interface the</w:t>
      </w:r>
      <w:r w:rsidR="001A059B">
        <w:t>re is today no provisioning of IPSec addresses</w:t>
      </w:r>
      <w:r w:rsidR="00847F93">
        <w:t xml:space="preserve">. Of course the very first change that would be needed is to provide IPSec inner and outer addresses at DRB setup, i.e. via </w:t>
      </w:r>
      <w:r w:rsidR="007E1E59">
        <w:t>the F1: UE Context Setup and F1: UE Context Modification procedures</w:t>
      </w:r>
      <w:r w:rsidR="00847F93">
        <w:t xml:space="preserve">. In those procedure the </w:t>
      </w:r>
      <w:r w:rsidR="004B4E21" w:rsidRPr="004B4E21">
        <w:rPr>
          <w:i/>
        </w:rPr>
        <w:t>UL UP TNL Information</w:t>
      </w:r>
      <w:r w:rsidR="004B4E21" w:rsidRPr="004B4E21">
        <w:t xml:space="preserve"> IE</w:t>
      </w:r>
      <w:r w:rsidR="00847F93">
        <w:t xml:space="preserve"> (i.e. the “inner” IPSec address) is already provided to the gNB-DU. The missing information is the “outer</w:t>
      </w:r>
      <w:r w:rsidR="00C031F7">
        <w:t>”</w:t>
      </w:r>
      <w:r w:rsidR="00847F93">
        <w:t xml:space="preserve"> IPSec address, which has been defined over the NGAP as </w:t>
      </w:r>
      <w:r w:rsidR="00847F93" w:rsidRPr="004C0320">
        <w:rPr>
          <w:rFonts w:cs="Arial"/>
          <w:i/>
          <w:lang w:eastAsia="ja-JP"/>
        </w:rPr>
        <w:t>IP-Sec Transport Layer Address</w:t>
      </w:r>
      <w:r w:rsidR="00847F93">
        <w:rPr>
          <w:rFonts w:cs="Arial"/>
          <w:lang w:eastAsia="ja-JP"/>
        </w:rPr>
        <w:t xml:space="preserve"> IE</w:t>
      </w:r>
      <w:r w:rsidR="007E1E59">
        <w:rPr>
          <w:rFonts w:cs="Arial"/>
          <w:lang w:eastAsia="ja-JP"/>
        </w:rPr>
        <w:t xml:space="preserve">. </w:t>
      </w:r>
      <w:r w:rsidR="00847F93">
        <w:rPr>
          <w:rFonts w:cs="Arial"/>
          <w:lang w:eastAsia="ja-JP"/>
        </w:rPr>
        <w:t>So a first change needed would be to add such “outer” IPSec address to F1 procedures.</w:t>
      </w:r>
    </w:p>
    <w:p w14:paraId="44B6285A" w14:textId="5E9F0977" w:rsidR="007E1E59" w:rsidRDefault="007E1E59" w:rsidP="00754E5A">
      <w:r>
        <w:t>However,</w:t>
      </w:r>
      <w:r w:rsidR="00847F93">
        <w:t xml:space="preserve"> even the mechanism of setting up IPSec at DRB establishment is inefficient and</w:t>
      </w:r>
      <w:r>
        <w:t xml:space="preserve"> subject to a major drawback, which is that the establishment of a DRB is subject to the delay needed to establish an IPSec tunnel. To the authors’ understanding this delay poses a considerable performance penalty on the end to end establishment of a UP connection for a UE.</w:t>
      </w:r>
    </w:p>
    <w:p w14:paraId="50D33909" w14:textId="71F6A293" w:rsidR="007E1E59" w:rsidRPr="007E1E59" w:rsidRDefault="007E1E59" w:rsidP="00754E5A">
      <w:pPr>
        <w:rPr>
          <w:b/>
        </w:rPr>
      </w:pPr>
      <w:r w:rsidRPr="007E1E59">
        <w:rPr>
          <w:b/>
        </w:rPr>
        <w:t>Observation1: The</w:t>
      </w:r>
      <w:r w:rsidR="00847F93">
        <w:rPr>
          <w:b/>
        </w:rPr>
        <w:t xml:space="preserve">re is currently no support for IPSec establishment over F1-U connections. Solutions should be provided for both IPSec establishment at DRB setup and for IPSec establishment ahead of DRB setup </w:t>
      </w:r>
    </w:p>
    <w:p w14:paraId="48837360" w14:textId="43D4E2C7" w:rsidR="00B11DDA" w:rsidRDefault="007E1E59" w:rsidP="00754E5A">
      <w:r>
        <w:t>In this paper the problem outlined above is presented and proposals are made to address it.</w:t>
      </w:r>
    </w:p>
    <w:p w14:paraId="217E4F33" w14:textId="65C30AD0" w:rsidR="00407B72" w:rsidRDefault="00407B72" w:rsidP="00407B72">
      <w:pPr>
        <w:pStyle w:val="Heading1"/>
      </w:pPr>
      <w:r>
        <w:t>Discussion</w:t>
      </w:r>
    </w:p>
    <w:p w14:paraId="7BE8CE40" w14:textId="16973AF6" w:rsidR="004F7E9F" w:rsidRDefault="00FC14DC" w:rsidP="004F7E9F">
      <w:bookmarkStart w:id="1" w:name="_Hlk509769073"/>
      <w:r>
        <w:t>In LTE</w:t>
      </w:r>
      <w:r w:rsidR="006E1508">
        <w:t xml:space="preserve"> an exchange of inner and outer IP addresses takes place between the eNBs during the IPSec setup. In order to support this functionality in NR we would need to cater for the exchange of inner and outer IP</w:t>
      </w:r>
      <w:r w:rsidR="004B4E21">
        <w:t xml:space="preserve">Sec </w:t>
      </w:r>
      <w:r w:rsidR="006E1508">
        <w:t xml:space="preserve">addresses between </w:t>
      </w:r>
      <w:r w:rsidR="004F7E9F">
        <w:t xml:space="preserve">gNB-DU </w:t>
      </w:r>
      <w:r w:rsidR="006E1508">
        <w:t>and</w:t>
      </w:r>
      <w:r w:rsidR="004F7E9F">
        <w:t xml:space="preserve"> gNB-CU. </w:t>
      </w:r>
    </w:p>
    <w:p w14:paraId="44D0D79C" w14:textId="60E8AAE9" w:rsidR="007E1E59" w:rsidRDefault="007E1E59" w:rsidP="004F7E9F">
      <w:r>
        <w:t xml:space="preserve">However, as explained in Section 1, </w:t>
      </w:r>
      <w:r w:rsidR="004B4E21">
        <w:t>letting this exchange ha</w:t>
      </w:r>
      <w:r>
        <w:t>ppen at DRB setup</w:t>
      </w:r>
      <w:r w:rsidR="00E418D9">
        <w:t xml:space="preserve"> is a first possible step, but it</w:t>
      </w:r>
      <w:r>
        <w:t xml:space="preserve"> </w:t>
      </w:r>
      <w:r w:rsidR="004B4E21">
        <w:t xml:space="preserve">implies that </w:t>
      </w:r>
      <w:r>
        <w:t xml:space="preserve">the latency of setting up an IPSec tunnel would greatly delay the establishment of a UP connection for the UE. </w:t>
      </w:r>
      <w:r>
        <w:br/>
        <w:t xml:space="preserve">To resolve this problem it could be possible to setup IPSec connections before DRBs are setup. Namely, given a gNB-DU </w:t>
      </w:r>
      <w:r w:rsidR="006C5107">
        <w:t xml:space="preserve">and a gNB-CU-UP between which DRBs could be setup for one or more UEs, </w:t>
      </w:r>
      <w:r w:rsidR="004B4E21">
        <w:t xml:space="preserve">the </w:t>
      </w:r>
      <w:r w:rsidR="006C5107">
        <w:t>IPSec tunnels could be established before the setup of any DRB. This would imply that the IP Sec connections would be created a priori and ready to be used for any DRB that will be setup in the future. This solution would eliminate the issue of UP connection establishment delays due to “on the fly” establishment of IPSec tunnels.</w:t>
      </w:r>
    </w:p>
    <w:p w14:paraId="35B366FD" w14:textId="3E82D8A5" w:rsidR="006C5107" w:rsidRDefault="006C5107" w:rsidP="004F7E9F"/>
    <w:p w14:paraId="08F61719" w14:textId="77777777" w:rsidR="00E418D9" w:rsidRDefault="006C5107" w:rsidP="004F7E9F">
      <w:pPr>
        <w:rPr>
          <w:b/>
        </w:rPr>
      </w:pPr>
      <w:r w:rsidRPr="006C5107">
        <w:rPr>
          <w:b/>
        </w:rPr>
        <w:t xml:space="preserve">Proposal 1: it is proposed that </w:t>
      </w:r>
    </w:p>
    <w:p w14:paraId="5199A55F" w14:textId="0B6B49B6" w:rsidR="00E418D9" w:rsidRDefault="00E418D9" w:rsidP="00E418D9">
      <w:pPr>
        <w:pStyle w:val="ListParagraph"/>
        <w:numPr>
          <w:ilvl w:val="0"/>
          <w:numId w:val="17"/>
        </w:numPr>
        <w:rPr>
          <w:b/>
        </w:rPr>
      </w:pPr>
      <w:r>
        <w:rPr>
          <w:b/>
        </w:rPr>
        <w:t xml:space="preserve">IPSec connections </w:t>
      </w:r>
      <w:r w:rsidRPr="00CE566F">
        <w:rPr>
          <w:b/>
        </w:rPr>
        <w:t>between gNB-DUs and gNB-CU-U</w:t>
      </w:r>
      <w:r w:rsidR="00C031F7">
        <w:rPr>
          <w:b/>
        </w:rPr>
        <w:t>P</w:t>
      </w:r>
      <w:r w:rsidRPr="00CE566F">
        <w:rPr>
          <w:b/>
        </w:rPr>
        <w:t>s</w:t>
      </w:r>
      <w:r>
        <w:rPr>
          <w:b/>
        </w:rPr>
        <w:t xml:space="preserve"> are setup at the time of DRB establishment</w:t>
      </w:r>
    </w:p>
    <w:p w14:paraId="3CBDF886" w14:textId="09928C79" w:rsidR="006C5107" w:rsidRPr="004C0320" w:rsidRDefault="006C5107" w:rsidP="004C0320">
      <w:pPr>
        <w:pStyle w:val="ListParagraph"/>
        <w:numPr>
          <w:ilvl w:val="0"/>
          <w:numId w:val="17"/>
        </w:numPr>
        <w:rPr>
          <w:b/>
        </w:rPr>
      </w:pPr>
      <w:r w:rsidRPr="004C0320">
        <w:rPr>
          <w:b/>
        </w:rPr>
        <w:t xml:space="preserve">IPSec connections between gNB-DUs and gNB-CU-UPs that could </w:t>
      </w:r>
      <w:r w:rsidR="00E418D9">
        <w:rPr>
          <w:b/>
        </w:rPr>
        <w:t>h</w:t>
      </w:r>
      <w:r w:rsidR="00C031F7">
        <w:rPr>
          <w:b/>
        </w:rPr>
        <w:t>a</w:t>
      </w:r>
      <w:r w:rsidR="00E418D9">
        <w:rPr>
          <w:b/>
        </w:rPr>
        <w:t>ndle</w:t>
      </w:r>
      <w:r w:rsidR="00E418D9" w:rsidRPr="004C0320">
        <w:rPr>
          <w:b/>
        </w:rPr>
        <w:t xml:space="preserve"> </w:t>
      </w:r>
      <w:r w:rsidRPr="004C0320">
        <w:rPr>
          <w:b/>
        </w:rPr>
        <w:t>DRBs for a given UE are established in advance to any DRB setup</w:t>
      </w:r>
    </w:p>
    <w:p w14:paraId="53462701" w14:textId="676B0802" w:rsidR="006C5107" w:rsidRDefault="006C5107" w:rsidP="004F7E9F"/>
    <w:p w14:paraId="616272C2" w14:textId="5623BBB2" w:rsidR="00E418D9" w:rsidRDefault="006C5107" w:rsidP="00E05B81">
      <w:pPr>
        <w:spacing w:after="0"/>
      </w:pPr>
      <w:r>
        <w:t xml:space="preserve">In order to achieve the above the gNB-CU-UP should </w:t>
      </w:r>
    </w:p>
    <w:p w14:paraId="33E48F48" w14:textId="77777777" w:rsidR="00C031F7" w:rsidRDefault="00C031F7" w:rsidP="00E05B81">
      <w:pPr>
        <w:spacing w:after="0"/>
      </w:pPr>
    </w:p>
    <w:p w14:paraId="2E67BAF0" w14:textId="14165A07" w:rsidR="00E418D9" w:rsidRDefault="00C031F7" w:rsidP="00E418D9">
      <w:pPr>
        <w:pStyle w:val="ListParagraph"/>
        <w:numPr>
          <w:ilvl w:val="0"/>
          <w:numId w:val="17"/>
        </w:numPr>
        <w:spacing w:after="0"/>
      </w:pPr>
      <w:r>
        <w:t xml:space="preserve">In case of IPSec establishment at bearer setup: </w:t>
      </w:r>
      <w:r w:rsidR="00E418D9">
        <w:t xml:space="preserve">Provide to the gNB-CU-CP its IP Sec addresses, namely the gNB-CU-UP </w:t>
      </w:r>
      <w:r w:rsidR="00E418D9" w:rsidRPr="00E418D9">
        <w:rPr>
          <w:i/>
        </w:rPr>
        <w:t>UL UP TNL Information</w:t>
      </w:r>
      <w:r w:rsidR="00E418D9" w:rsidRPr="004B4E21">
        <w:t xml:space="preserve"> IE</w:t>
      </w:r>
      <w:r w:rsidR="00E418D9">
        <w:t xml:space="preserve"> and (NGAP defined) </w:t>
      </w:r>
      <w:r w:rsidR="00E418D9" w:rsidRPr="00E418D9">
        <w:rPr>
          <w:rFonts w:cs="Arial"/>
          <w:i/>
          <w:lang w:eastAsia="ja-JP"/>
        </w:rPr>
        <w:t>IP-Sec</w:t>
      </w:r>
      <w:r w:rsidR="00E418D9" w:rsidRPr="00E418D9">
        <w:rPr>
          <w:rFonts w:cs="Arial"/>
          <w:lang w:eastAsia="ja-JP"/>
        </w:rPr>
        <w:t xml:space="preserve"> </w:t>
      </w:r>
      <w:r w:rsidR="00E418D9" w:rsidRPr="00E418D9">
        <w:rPr>
          <w:rFonts w:cs="Arial"/>
          <w:i/>
          <w:lang w:eastAsia="ja-JP"/>
        </w:rPr>
        <w:t>Transport Layer Address</w:t>
      </w:r>
      <w:r w:rsidR="00E418D9" w:rsidRPr="00E418D9">
        <w:rPr>
          <w:rFonts w:cs="Arial"/>
          <w:lang w:eastAsia="ja-JP"/>
        </w:rPr>
        <w:t xml:space="preserve"> IE</w:t>
      </w:r>
      <w:r w:rsidR="00C144C4">
        <w:rPr>
          <w:rFonts w:cs="Arial"/>
          <w:lang w:eastAsia="ja-JP"/>
        </w:rPr>
        <w:t>,</w:t>
      </w:r>
      <w:r w:rsidR="00E418D9" w:rsidRPr="00E418D9">
        <w:rPr>
          <w:rFonts w:cs="Arial"/>
          <w:lang w:eastAsia="ja-JP"/>
        </w:rPr>
        <w:t xml:space="preserve"> </w:t>
      </w:r>
      <w:r w:rsidR="00E418D9">
        <w:t xml:space="preserve">over the </w:t>
      </w:r>
      <w:r w:rsidR="00E418D9" w:rsidRPr="00E05B81">
        <w:t>E1</w:t>
      </w:r>
      <w:r w:rsidR="00E418D9">
        <w:t>:</w:t>
      </w:r>
      <w:r w:rsidR="00E418D9" w:rsidRPr="00E05B81">
        <w:t xml:space="preserve"> </w:t>
      </w:r>
      <w:r w:rsidR="00E418D9">
        <w:t>BEARER SETUP REQUEST, E1: BEARER MODIFICATION REQUEST</w:t>
      </w:r>
      <w:r>
        <w:t xml:space="preserve"> to gNB-CU-CP</w:t>
      </w:r>
      <w:r w:rsidR="00E418D9">
        <w:t>.</w:t>
      </w:r>
    </w:p>
    <w:p w14:paraId="1DD2568D" w14:textId="77777777" w:rsidR="00C031F7" w:rsidRDefault="00C031F7" w:rsidP="00C031F7">
      <w:pPr>
        <w:pStyle w:val="ListParagraph"/>
        <w:spacing w:after="0"/>
      </w:pPr>
    </w:p>
    <w:p w14:paraId="101F2FEA" w14:textId="6D6B4FF6" w:rsidR="006C5107" w:rsidRPr="00E05B81" w:rsidRDefault="00C144C4" w:rsidP="004C0320">
      <w:pPr>
        <w:pStyle w:val="ListParagraph"/>
        <w:numPr>
          <w:ilvl w:val="0"/>
          <w:numId w:val="17"/>
        </w:numPr>
        <w:spacing w:after="0"/>
      </w:pPr>
      <w:r>
        <w:t xml:space="preserve">In case of IPSec establishment before bearer setup: </w:t>
      </w:r>
      <w:r w:rsidR="00E418D9">
        <w:t>P</w:t>
      </w:r>
      <w:r w:rsidR="006C5107">
        <w:t xml:space="preserve">rovide to the gNB-CU-CP its IP Sec addresses, namely the gNB-CU-UP </w:t>
      </w:r>
      <w:r w:rsidR="004B4E21" w:rsidRPr="00E418D9">
        <w:rPr>
          <w:i/>
        </w:rPr>
        <w:t>UL UP TNL Information</w:t>
      </w:r>
      <w:r w:rsidR="004B4E21" w:rsidRPr="004B4E21">
        <w:t xml:space="preserve"> IE</w:t>
      </w:r>
      <w:r w:rsidR="004B4E21">
        <w:t xml:space="preserve"> and </w:t>
      </w:r>
      <w:r w:rsidR="00E418D9">
        <w:t xml:space="preserve">(NGAP defined) </w:t>
      </w:r>
      <w:r w:rsidR="004B4E21" w:rsidRPr="00E418D9">
        <w:rPr>
          <w:rFonts w:cs="Arial"/>
          <w:i/>
          <w:lang w:eastAsia="ja-JP"/>
        </w:rPr>
        <w:t>IP-Sec</w:t>
      </w:r>
      <w:r w:rsidR="004B4E21" w:rsidRPr="00E418D9">
        <w:rPr>
          <w:rFonts w:cs="Arial"/>
          <w:lang w:eastAsia="ja-JP"/>
        </w:rPr>
        <w:t xml:space="preserve"> </w:t>
      </w:r>
      <w:r w:rsidR="004B4E21" w:rsidRPr="00E418D9">
        <w:rPr>
          <w:rFonts w:cs="Arial"/>
          <w:i/>
          <w:lang w:eastAsia="ja-JP"/>
        </w:rPr>
        <w:t>Transport Layer Address</w:t>
      </w:r>
      <w:r w:rsidR="004B4E21" w:rsidRPr="00E418D9">
        <w:rPr>
          <w:rFonts w:cs="Arial"/>
          <w:lang w:eastAsia="ja-JP"/>
        </w:rPr>
        <w:t xml:space="preserve"> IE</w:t>
      </w:r>
      <w:r>
        <w:rPr>
          <w:rFonts w:cs="Arial"/>
          <w:lang w:eastAsia="ja-JP"/>
        </w:rPr>
        <w:t>,</w:t>
      </w:r>
      <w:r w:rsidR="004B4E21" w:rsidRPr="00E418D9">
        <w:rPr>
          <w:rFonts w:cs="Arial"/>
          <w:lang w:eastAsia="ja-JP"/>
        </w:rPr>
        <w:t xml:space="preserve"> </w:t>
      </w:r>
      <w:r w:rsidR="006C5107">
        <w:t xml:space="preserve">over the </w:t>
      </w:r>
      <w:r w:rsidR="006C5107" w:rsidRPr="00E05B81">
        <w:t>GNB-CU-UP E1 SETUP</w:t>
      </w:r>
      <w:r w:rsidR="006C5107" w:rsidRPr="00E05B81">
        <w:rPr>
          <w:rFonts w:hint="eastAsia"/>
        </w:rPr>
        <w:t xml:space="preserve"> REQUEST</w:t>
      </w:r>
      <w:r w:rsidR="00E05B81" w:rsidRPr="00E05B81">
        <w:t>, GNB-CU-CP E1 SETUP RESPONSE</w:t>
      </w:r>
      <w:r w:rsidR="006C5107" w:rsidRPr="00E05B81">
        <w:rPr>
          <w:rFonts w:hint="eastAsia"/>
        </w:rPr>
        <w:t xml:space="preserve"> </w:t>
      </w:r>
      <w:r w:rsidR="006C5107">
        <w:t xml:space="preserve">and </w:t>
      </w:r>
      <w:r w:rsidR="00B707BE" w:rsidRPr="00A2024C">
        <w:t>GNB-CU-UP CONFIGURATION UPDATE</w:t>
      </w:r>
      <w:r>
        <w:t xml:space="preserve"> to gNB-CU-CP</w:t>
      </w:r>
      <w:r w:rsidR="00B707BE">
        <w:t>.</w:t>
      </w:r>
    </w:p>
    <w:p w14:paraId="3EF109D4" w14:textId="77777777" w:rsidR="00E418D9" w:rsidRDefault="00E418D9" w:rsidP="004F7E9F">
      <w:pPr>
        <w:rPr>
          <w:b/>
        </w:rPr>
      </w:pPr>
    </w:p>
    <w:p w14:paraId="5D301B0E" w14:textId="46EBA08F" w:rsidR="006C5107" w:rsidRDefault="006C5107" w:rsidP="004F7E9F">
      <w:pPr>
        <w:rPr>
          <w:b/>
        </w:rPr>
      </w:pPr>
      <w:r w:rsidRPr="00B707BE">
        <w:rPr>
          <w:b/>
        </w:rPr>
        <w:t>Proposal 2: it is proposed that the g</w:t>
      </w:r>
      <w:r w:rsidRPr="00492D98">
        <w:rPr>
          <w:b/>
        </w:rPr>
        <w:t xml:space="preserve">NB-CU-UP signals </w:t>
      </w:r>
      <w:r w:rsidR="00B707BE" w:rsidRPr="00492D98">
        <w:rPr>
          <w:b/>
        </w:rPr>
        <w:t>over the</w:t>
      </w:r>
      <w:r w:rsidR="00E418D9" w:rsidRPr="004C0320">
        <w:rPr>
          <w:b/>
        </w:rPr>
        <w:t xml:space="preserve"> E1: BEARER SETUP REQUEST, E1: BEARER MODIFICATION REQUEST</w:t>
      </w:r>
      <w:r w:rsidR="00492D98" w:rsidRPr="004C0320">
        <w:rPr>
          <w:b/>
        </w:rPr>
        <w:t>,</w:t>
      </w:r>
      <w:r w:rsidR="00B707BE" w:rsidRPr="00B707BE">
        <w:rPr>
          <w:b/>
        </w:rPr>
        <w:t xml:space="preserve"> </w:t>
      </w:r>
      <w:r w:rsidR="00B707BE" w:rsidRPr="00B707BE">
        <w:rPr>
          <w:rFonts w:eastAsia="SimSun"/>
          <w:b/>
        </w:rPr>
        <w:t>GNB-CU-UP E1 SETUP</w:t>
      </w:r>
      <w:r w:rsidR="00B707BE" w:rsidRPr="00B707BE">
        <w:rPr>
          <w:rFonts w:eastAsia="SimSun" w:hint="eastAsia"/>
          <w:b/>
        </w:rPr>
        <w:t xml:space="preserve"> REQUEST</w:t>
      </w:r>
      <w:r w:rsidR="00E05B81">
        <w:rPr>
          <w:rFonts w:eastAsia="SimSun"/>
          <w:b/>
        </w:rPr>
        <w:t xml:space="preserve">, </w:t>
      </w:r>
      <w:r w:rsidR="00E05B81" w:rsidRPr="00E05B81">
        <w:rPr>
          <w:b/>
        </w:rPr>
        <w:t>GNB-CU-CP E1 SETUP RESPONSE</w:t>
      </w:r>
      <w:r w:rsidR="00B707BE" w:rsidRPr="00B707BE">
        <w:rPr>
          <w:rFonts w:eastAsia="SimSun" w:hint="eastAsia"/>
          <w:b/>
        </w:rPr>
        <w:t xml:space="preserve"> </w:t>
      </w:r>
      <w:r w:rsidR="00B707BE" w:rsidRPr="00B707BE">
        <w:rPr>
          <w:b/>
        </w:rPr>
        <w:t xml:space="preserve">and GNB-CU-UP CONFIGURATION UPDATE messages </w:t>
      </w:r>
      <w:r w:rsidRPr="00B707BE">
        <w:rPr>
          <w:b/>
        </w:rPr>
        <w:t xml:space="preserve">to gNB-CU-CP </w:t>
      </w:r>
      <w:r w:rsidR="004B4E21" w:rsidRPr="004B4E21">
        <w:rPr>
          <w:b/>
        </w:rPr>
        <w:t xml:space="preserve">the </w:t>
      </w:r>
      <w:r w:rsidR="004B4E21" w:rsidRPr="004B4E21">
        <w:rPr>
          <w:b/>
          <w:i/>
        </w:rPr>
        <w:t>UL UP TNL Information</w:t>
      </w:r>
      <w:r w:rsidR="004B4E21" w:rsidRPr="004B4E21">
        <w:rPr>
          <w:b/>
        </w:rPr>
        <w:t xml:space="preserve"> IE and </w:t>
      </w:r>
      <w:r w:rsidR="00E418D9" w:rsidRPr="004C0320">
        <w:rPr>
          <w:b/>
        </w:rPr>
        <w:t xml:space="preserve">(NGAP defined) </w:t>
      </w:r>
      <w:r w:rsidR="004B4E21" w:rsidRPr="004B4E21">
        <w:rPr>
          <w:rFonts w:cs="Arial"/>
          <w:b/>
          <w:i/>
          <w:lang w:eastAsia="ja-JP"/>
        </w:rPr>
        <w:t>IP-Sec</w:t>
      </w:r>
      <w:r w:rsidR="004B4E21" w:rsidRPr="004B4E21">
        <w:rPr>
          <w:rFonts w:cs="Arial"/>
          <w:b/>
          <w:lang w:eastAsia="ja-JP"/>
        </w:rPr>
        <w:t xml:space="preserve"> </w:t>
      </w:r>
      <w:r w:rsidR="004B4E21" w:rsidRPr="004B4E21">
        <w:rPr>
          <w:rFonts w:cs="Arial"/>
          <w:b/>
          <w:i/>
          <w:lang w:eastAsia="ja-JP"/>
        </w:rPr>
        <w:t>Transport Layer Address</w:t>
      </w:r>
      <w:r w:rsidR="00B532C7">
        <w:rPr>
          <w:rFonts w:cs="Arial"/>
          <w:b/>
          <w:i/>
          <w:lang w:eastAsia="ja-JP"/>
        </w:rPr>
        <w:t xml:space="preserve"> </w:t>
      </w:r>
      <w:r w:rsidR="00B532C7" w:rsidRPr="004C0320">
        <w:rPr>
          <w:rFonts w:cs="Arial"/>
          <w:b/>
          <w:lang w:eastAsia="ja-JP"/>
        </w:rPr>
        <w:t>IE</w:t>
      </w:r>
      <w:r w:rsidR="004B4E21" w:rsidRPr="004B4E21">
        <w:rPr>
          <w:rFonts w:cs="Arial"/>
          <w:b/>
          <w:lang w:eastAsia="ja-JP"/>
        </w:rPr>
        <w:t xml:space="preserve"> </w:t>
      </w:r>
      <w:r w:rsidR="00B707BE" w:rsidRPr="004B4E21">
        <w:rPr>
          <w:b/>
        </w:rPr>
        <w:t>addresses</w:t>
      </w:r>
      <w:r w:rsidR="00B707BE" w:rsidRPr="00B707BE">
        <w:rPr>
          <w:b/>
        </w:rPr>
        <w:t xml:space="preserve"> to be used for securing DRB traffic </w:t>
      </w:r>
    </w:p>
    <w:p w14:paraId="7EBEE4FC" w14:textId="587B58A7" w:rsidR="00492D98" w:rsidRDefault="00B707BE" w:rsidP="004F7E9F">
      <w:r>
        <w:t xml:space="preserve">In order to allow the gNB-DU to receive the IPSec addresses in use by the gNB-CU-UP(s), the gNB-CU-CP </w:t>
      </w:r>
      <w:r w:rsidR="00492D98">
        <w:t xml:space="preserve">should </w:t>
      </w:r>
    </w:p>
    <w:p w14:paraId="563E716F" w14:textId="6E1BB291" w:rsidR="00492D98" w:rsidRDefault="00492D98" w:rsidP="00492D98">
      <w:pPr>
        <w:pStyle w:val="ListParagraph"/>
        <w:numPr>
          <w:ilvl w:val="0"/>
          <w:numId w:val="17"/>
        </w:numPr>
      </w:pPr>
      <w:r>
        <w:t>Signal them at DRB setup. The latter can take place by adding the IPSec address</w:t>
      </w:r>
      <w:r w:rsidR="00C144C4">
        <w:t xml:space="preserve">es, i.e. </w:t>
      </w:r>
      <w:r w:rsidR="00C144C4" w:rsidRPr="00E418D9">
        <w:rPr>
          <w:i/>
        </w:rPr>
        <w:t>UL UP TNL Information</w:t>
      </w:r>
      <w:r w:rsidR="00C144C4" w:rsidRPr="004B4E21">
        <w:t xml:space="preserve"> IE</w:t>
      </w:r>
      <w:r w:rsidR="00C144C4">
        <w:t xml:space="preserve"> and (NGAP defined) </w:t>
      </w:r>
      <w:r w:rsidR="00C144C4" w:rsidRPr="00E418D9">
        <w:rPr>
          <w:rFonts w:cs="Arial"/>
          <w:i/>
          <w:lang w:eastAsia="ja-JP"/>
        </w:rPr>
        <w:t>IP-Sec</w:t>
      </w:r>
      <w:r w:rsidR="00C144C4" w:rsidRPr="00E418D9">
        <w:rPr>
          <w:rFonts w:cs="Arial"/>
          <w:lang w:eastAsia="ja-JP"/>
        </w:rPr>
        <w:t xml:space="preserve"> </w:t>
      </w:r>
      <w:r w:rsidR="00C144C4" w:rsidRPr="00E418D9">
        <w:rPr>
          <w:rFonts w:cs="Arial"/>
          <w:i/>
          <w:lang w:eastAsia="ja-JP"/>
        </w:rPr>
        <w:t>Transport Layer Address</w:t>
      </w:r>
      <w:r w:rsidR="00C144C4" w:rsidRPr="00E418D9">
        <w:rPr>
          <w:rFonts w:cs="Arial"/>
          <w:lang w:eastAsia="ja-JP"/>
        </w:rPr>
        <w:t xml:space="preserve"> IE</w:t>
      </w:r>
      <w:r w:rsidR="00C144C4">
        <w:rPr>
          <w:rFonts w:cs="Arial"/>
          <w:lang w:eastAsia="ja-JP"/>
        </w:rPr>
        <w:t>,</w:t>
      </w:r>
      <w:r>
        <w:t xml:space="preserve"> of </w:t>
      </w:r>
      <w:r w:rsidR="00C144C4">
        <w:t xml:space="preserve">the </w:t>
      </w:r>
      <w:r>
        <w:t>CU-UP over the F1: UE CONTEXT SETUP REQUEST and F1:UE CONTEXT MODIFICATION REQUEST</w:t>
      </w:r>
      <w:r w:rsidR="00C144C4">
        <w:t xml:space="preserve"> for each DRB</w:t>
      </w:r>
      <w:r>
        <w:t>.</w:t>
      </w:r>
      <w:r w:rsidR="00C144C4">
        <w:br/>
      </w:r>
    </w:p>
    <w:p w14:paraId="14DB7549" w14:textId="5B3B1583" w:rsidR="00B707BE" w:rsidRDefault="00492D98" w:rsidP="004C0320">
      <w:pPr>
        <w:pStyle w:val="ListParagraph"/>
        <w:numPr>
          <w:ilvl w:val="0"/>
          <w:numId w:val="17"/>
        </w:numPr>
      </w:pPr>
      <w:r>
        <w:t>S</w:t>
      </w:r>
      <w:r w:rsidR="00B707BE">
        <w:t>ignal them before any DRB setup takes place. The latter can take place by adding the IPSec addresses</w:t>
      </w:r>
      <w:r w:rsidR="00C144C4">
        <w:t xml:space="preserve">, i.e. </w:t>
      </w:r>
      <w:r w:rsidR="00C144C4" w:rsidRPr="00E418D9">
        <w:rPr>
          <w:i/>
        </w:rPr>
        <w:t>UL UP TNL Information</w:t>
      </w:r>
      <w:r w:rsidR="00C144C4" w:rsidRPr="004B4E21">
        <w:t xml:space="preserve"> IE</w:t>
      </w:r>
      <w:r w:rsidR="00C144C4">
        <w:t xml:space="preserve"> and (NGAP defined) </w:t>
      </w:r>
      <w:r w:rsidR="00C144C4" w:rsidRPr="00E418D9">
        <w:rPr>
          <w:rFonts w:cs="Arial"/>
          <w:i/>
          <w:lang w:eastAsia="ja-JP"/>
        </w:rPr>
        <w:t>IP-Sec</w:t>
      </w:r>
      <w:r w:rsidR="00C144C4" w:rsidRPr="00E418D9">
        <w:rPr>
          <w:rFonts w:cs="Arial"/>
          <w:lang w:eastAsia="ja-JP"/>
        </w:rPr>
        <w:t xml:space="preserve"> </w:t>
      </w:r>
      <w:r w:rsidR="00C144C4" w:rsidRPr="00E418D9">
        <w:rPr>
          <w:rFonts w:cs="Arial"/>
          <w:i/>
          <w:lang w:eastAsia="ja-JP"/>
        </w:rPr>
        <w:t>Transport Layer Address</w:t>
      </w:r>
      <w:r w:rsidR="00C144C4" w:rsidRPr="00E418D9">
        <w:rPr>
          <w:rFonts w:cs="Arial"/>
          <w:lang w:eastAsia="ja-JP"/>
        </w:rPr>
        <w:t xml:space="preserve"> IE</w:t>
      </w:r>
      <w:r w:rsidR="00C144C4">
        <w:rPr>
          <w:rFonts w:cs="Arial"/>
          <w:lang w:eastAsia="ja-JP"/>
        </w:rPr>
        <w:t>,</w:t>
      </w:r>
      <w:r w:rsidR="00B707BE">
        <w:t xml:space="preserve"> of CU-U</w:t>
      </w:r>
      <w:r w:rsidR="00B6745A">
        <w:t>P</w:t>
      </w:r>
      <w:r w:rsidR="00B707BE">
        <w:t>s over the F1 SETUP RESPONSE and gNB-CU CONFIGURATION UPDATE.</w:t>
      </w:r>
    </w:p>
    <w:p w14:paraId="40C5903F" w14:textId="77777777" w:rsidR="00C144C4" w:rsidRDefault="00C144C4" w:rsidP="00C144C4">
      <w:pPr>
        <w:pStyle w:val="ListParagraph"/>
      </w:pPr>
    </w:p>
    <w:p w14:paraId="42F8EAA9" w14:textId="04B53708" w:rsidR="00B707BE" w:rsidRDefault="00B707BE" w:rsidP="00B707BE">
      <w:pPr>
        <w:rPr>
          <w:b/>
        </w:rPr>
      </w:pPr>
      <w:r w:rsidRPr="00B707BE">
        <w:rPr>
          <w:b/>
        </w:rPr>
        <w:t xml:space="preserve">Proposal </w:t>
      </w:r>
      <w:r>
        <w:rPr>
          <w:b/>
        </w:rPr>
        <w:t>3</w:t>
      </w:r>
      <w:r w:rsidRPr="00B707BE">
        <w:rPr>
          <w:b/>
        </w:rPr>
        <w:t>: it is proposed that the gNB-CU-</w:t>
      </w:r>
      <w:r>
        <w:rPr>
          <w:b/>
        </w:rPr>
        <w:t>C</w:t>
      </w:r>
      <w:r w:rsidRPr="00B707BE">
        <w:rPr>
          <w:b/>
        </w:rPr>
        <w:t>P signals</w:t>
      </w:r>
      <w:r>
        <w:rPr>
          <w:b/>
        </w:rPr>
        <w:t xml:space="preserve"> </w:t>
      </w:r>
      <w:r w:rsidRPr="00B707BE">
        <w:rPr>
          <w:b/>
        </w:rPr>
        <w:t xml:space="preserve">over the </w:t>
      </w:r>
      <w:r w:rsidR="00492D98" w:rsidRPr="004C0320">
        <w:rPr>
          <w:b/>
        </w:rPr>
        <w:t>F1: UE CONTEXT SETUP REQUEST, F1:</w:t>
      </w:r>
      <w:r w:rsidR="00C144C4">
        <w:rPr>
          <w:b/>
        </w:rPr>
        <w:t xml:space="preserve"> </w:t>
      </w:r>
      <w:r w:rsidR="00492D98" w:rsidRPr="004C0320">
        <w:rPr>
          <w:b/>
        </w:rPr>
        <w:t>UE CONTEXT MODIFICATION REQUEST</w:t>
      </w:r>
      <w:r w:rsidR="00492D98">
        <w:rPr>
          <w:b/>
        </w:rPr>
        <w:t>,</w:t>
      </w:r>
      <w:r w:rsidR="00492D98">
        <w:rPr>
          <w:rFonts w:eastAsia="SimSun"/>
          <w:b/>
        </w:rPr>
        <w:t xml:space="preserve"> </w:t>
      </w:r>
      <w:r>
        <w:rPr>
          <w:rFonts w:eastAsia="SimSun"/>
          <w:b/>
        </w:rPr>
        <w:t>F1 SETUP RESPONSE</w:t>
      </w:r>
      <w:r w:rsidRPr="00B707BE">
        <w:rPr>
          <w:rFonts w:eastAsia="SimSun" w:hint="eastAsia"/>
          <w:b/>
        </w:rPr>
        <w:t xml:space="preserve"> </w:t>
      </w:r>
      <w:r w:rsidRPr="00B707BE">
        <w:rPr>
          <w:b/>
        </w:rPr>
        <w:t xml:space="preserve">and </w:t>
      </w:r>
      <w:r>
        <w:rPr>
          <w:b/>
        </w:rPr>
        <w:t xml:space="preserve">F1: </w:t>
      </w:r>
      <w:r w:rsidRPr="00B707BE">
        <w:rPr>
          <w:b/>
        </w:rPr>
        <w:t>GNB-CU CONFIGURATION UPDATE messages to gNB-</w:t>
      </w:r>
      <w:r>
        <w:rPr>
          <w:b/>
        </w:rPr>
        <w:t>DU</w:t>
      </w:r>
      <w:r w:rsidRPr="00B707BE">
        <w:rPr>
          <w:b/>
        </w:rPr>
        <w:t xml:space="preserve"> </w:t>
      </w:r>
      <w:r w:rsidR="00B532C7" w:rsidRPr="004B4E21">
        <w:rPr>
          <w:b/>
        </w:rPr>
        <w:t xml:space="preserve">the </w:t>
      </w:r>
      <w:r w:rsidR="00B532C7" w:rsidRPr="004B4E21">
        <w:rPr>
          <w:b/>
          <w:i/>
        </w:rPr>
        <w:t>UL UP TNL Information</w:t>
      </w:r>
      <w:r w:rsidR="00B532C7" w:rsidRPr="004B4E21">
        <w:rPr>
          <w:b/>
        </w:rPr>
        <w:t xml:space="preserve"> IE and</w:t>
      </w:r>
      <w:r w:rsidR="00B532C7" w:rsidRPr="00492D98">
        <w:rPr>
          <w:b/>
        </w:rPr>
        <w:t xml:space="preserve"> </w:t>
      </w:r>
      <w:r w:rsidR="00492D98" w:rsidRPr="004C0320">
        <w:rPr>
          <w:b/>
        </w:rPr>
        <w:t xml:space="preserve">(NGAP defined) </w:t>
      </w:r>
      <w:r w:rsidR="00B532C7" w:rsidRPr="004B4E21">
        <w:rPr>
          <w:rFonts w:cs="Arial"/>
          <w:b/>
          <w:i/>
          <w:lang w:eastAsia="ja-JP"/>
        </w:rPr>
        <w:t>IP-Sec</w:t>
      </w:r>
      <w:r w:rsidR="00B532C7" w:rsidRPr="004B4E21">
        <w:rPr>
          <w:rFonts w:cs="Arial"/>
          <w:b/>
          <w:lang w:eastAsia="ja-JP"/>
        </w:rPr>
        <w:t xml:space="preserve"> </w:t>
      </w:r>
      <w:r w:rsidR="00B532C7" w:rsidRPr="004B4E21">
        <w:rPr>
          <w:rFonts w:cs="Arial"/>
          <w:b/>
          <w:i/>
          <w:lang w:eastAsia="ja-JP"/>
        </w:rPr>
        <w:t>Transport Layer Address</w:t>
      </w:r>
      <w:r w:rsidR="00B532C7" w:rsidRPr="004B4E21">
        <w:rPr>
          <w:rFonts w:cs="Arial"/>
          <w:b/>
          <w:lang w:eastAsia="ja-JP"/>
        </w:rPr>
        <w:t xml:space="preserve"> </w:t>
      </w:r>
      <w:r w:rsidR="00B532C7">
        <w:rPr>
          <w:rFonts w:cs="Arial"/>
          <w:b/>
          <w:lang w:eastAsia="ja-JP"/>
        </w:rPr>
        <w:t>IE</w:t>
      </w:r>
      <w:r w:rsidRPr="00B707BE">
        <w:rPr>
          <w:b/>
        </w:rPr>
        <w:t xml:space="preserve">addresses to be used for securing DRB traffic </w:t>
      </w:r>
    </w:p>
    <w:p w14:paraId="50C1C4AA" w14:textId="34A2971C" w:rsidR="00B707BE" w:rsidRDefault="00B707BE" w:rsidP="00B707BE">
      <w:pPr>
        <w:rPr>
          <w:b/>
        </w:rPr>
      </w:pPr>
    </w:p>
    <w:p w14:paraId="5C8BCF7B" w14:textId="665FD79B" w:rsidR="00B707BE" w:rsidRDefault="00B707BE" w:rsidP="00B707BE">
      <w:r w:rsidRPr="00B707BE">
        <w:t xml:space="preserve">With the above proposals establishment procedures </w:t>
      </w:r>
      <w:r w:rsidR="00C144C4">
        <w:t xml:space="preserve">such as the one </w:t>
      </w:r>
      <w:r w:rsidRPr="00B707BE">
        <w:t>in Figure 1 can be achieved.</w:t>
      </w:r>
    </w:p>
    <w:p w14:paraId="4CBBC28B" w14:textId="1A35F9A4" w:rsidR="00B707BE" w:rsidRDefault="00AC58EF" w:rsidP="00B707BE">
      <w:r w:rsidRPr="00AC58EF">
        <w:rPr>
          <w:noProof/>
        </w:rPr>
        <w:lastRenderedPageBreak/>
        <mc:AlternateContent>
          <mc:Choice Requires="wpg">
            <w:drawing>
              <wp:anchor distT="0" distB="0" distL="114300" distR="114300" simplePos="0" relativeHeight="251663360" behindDoc="0" locked="0" layoutInCell="1" allowOverlap="1" wp14:anchorId="089F9B38" wp14:editId="23B6B8FC">
                <wp:simplePos x="0" y="0"/>
                <wp:positionH relativeFrom="column">
                  <wp:posOffset>-2540</wp:posOffset>
                </wp:positionH>
                <wp:positionV relativeFrom="paragraph">
                  <wp:posOffset>220980</wp:posOffset>
                </wp:positionV>
                <wp:extent cx="6486552" cy="3895090"/>
                <wp:effectExtent l="0" t="0" r="0" b="29210"/>
                <wp:wrapTopAndBottom/>
                <wp:docPr id="71" name="Group 4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486552" cy="3895090"/>
                          <a:chOff x="0" y="0"/>
                          <a:chExt cx="6486639" cy="3895595"/>
                        </a:xfrm>
                      </wpg:grpSpPr>
                      <wps:wsp>
                        <wps:cNvPr id="72" name="Rectangle 72">
                          <a:extLst/>
                        </wps:cNvPr>
                        <wps:cNvSpPr/>
                        <wps:spPr bwMode="auto">
                          <a:xfrm>
                            <a:off x="2303312" y="0"/>
                            <a:ext cx="1090416" cy="501042"/>
                          </a:xfrm>
                          <a:prstGeom prst="rect">
                            <a:avLst/>
                          </a:prstGeom>
                          <a:noFill/>
                          <a:ln w="12700" cap="flat" cmpd="sng" algn="ctr">
                            <a:solidFill>
                              <a:schemeClr val="tx1"/>
                            </a:solidFill>
                            <a:prstDash val="solid"/>
                            <a:round/>
                            <a:headEnd type="none" w="med" len="med"/>
                            <a:tailEnd type="none" w="med" len="med"/>
                          </a:ln>
                          <a:effectLst/>
                        </wps:spPr>
                        <wps:txbx>
                          <w:txbxContent>
                            <w:p w14:paraId="2CF6C62A" w14:textId="77777777" w:rsidR="00AC58EF" w:rsidRDefault="00AC58EF" w:rsidP="00AC58EF">
                              <w:pPr>
                                <w:pStyle w:val="NormalWeb"/>
                                <w:spacing w:before="60" w:beforeAutospacing="0" w:after="0" w:afterAutospacing="0"/>
                                <w:jc w:val="center"/>
                                <w:textAlignment w:val="baseline"/>
                              </w:pPr>
                              <w:r>
                                <w:rPr>
                                  <w:rFonts w:asciiTheme="minorHAnsi" w:hAnsi="Calibri" w:cstheme="minorBidi"/>
                                  <w:color w:val="000000" w:themeColor="text1"/>
                                  <w:kern w:val="24"/>
                                  <w:sz w:val="28"/>
                                  <w:szCs w:val="28"/>
                                  <w:lang w:val="en-US"/>
                                </w:rPr>
                                <w:t>gNB-CU-UP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3" name="Rectangle 73">
                          <a:extLst/>
                        </wps:cNvPr>
                        <wps:cNvSpPr/>
                        <wps:spPr bwMode="auto">
                          <a:xfrm>
                            <a:off x="4839855" y="0"/>
                            <a:ext cx="876822" cy="501042"/>
                          </a:xfrm>
                          <a:prstGeom prst="rect">
                            <a:avLst/>
                          </a:prstGeom>
                          <a:noFill/>
                          <a:ln w="12700" cap="flat" cmpd="sng" algn="ctr">
                            <a:solidFill>
                              <a:schemeClr val="tx1"/>
                            </a:solidFill>
                            <a:prstDash val="solid"/>
                            <a:round/>
                            <a:headEnd type="none" w="med" len="med"/>
                            <a:tailEnd type="none" w="med" len="med"/>
                          </a:ln>
                          <a:effectLst/>
                        </wps:spPr>
                        <wps:txbx>
                          <w:txbxContent>
                            <w:p w14:paraId="121CFD85" w14:textId="77777777" w:rsidR="00AC58EF" w:rsidRDefault="00AC58EF" w:rsidP="00AC58EF">
                              <w:pPr>
                                <w:pStyle w:val="NormalWeb"/>
                                <w:spacing w:before="60" w:beforeAutospacing="0" w:after="0" w:afterAutospacing="0"/>
                                <w:jc w:val="center"/>
                                <w:textAlignment w:val="baseline"/>
                              </w:pPr>
                              <w:r>
                                <w:rPr>
                                  <w:rFonts w:asciiTheme="minorHAnsi" w:hAnsi="Calibri" w:cstheme="minorBidi"/>
                                  <w:color w:val="000000" w:themeColor="text1"/>
                                  <w:kern w:val="24"/>
                                  <w:sz w:val="28"/>
                                  <w:szCs w:val="28"/>
                                  <w:lang w:val="en-US"/>
                                </w:rPr>
                                <w:t>gNB-DU</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4" name="Rectangle 74">
                          <a:extLst/>
                        </wps:cNvPr>
                        <wps:cNvSpPr/>
                        <wps:spPr bwMode="auto">
                          <a:xfrm>
                            <a:off x="0" y="0"/>
                            <a:ext cx="977315" cy="501042"/>
                          </a:xfrm>
                          <a:prstGeom prst="rect">
                            <a:avLst/>
                          </a:prstGeom>
                          <a:noFill/>
                          <a:ln w="12700" cap="flat" cmpd="sng" algn="ctr">
                            <a:solidFill>
                              <a:schemeClr val="tx1"/>
                            </a:solidFill>
                            <a:prstDash val="solid"/>
                            <a:round/>
                            <a:headEnd type="none" w="med" len="med"/>
                            <a:tailEnd type="none" w="med" len="med"/>
                          </a:ln>
                          <a:effectLst/>
                        </wps:spPr>
                        <wps:txbx>
                          <w:txbxContent>
                            <w:p w14:paraId="7D369CFF" w14:textId="77777777" w:rsidR="00AC58EF" w:rsidRDefault="00AC58EF" w:rsidP="00AC58EF">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gNB-CU-UP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5" name="Straight Connector 75">
                          <a:extLst/>
                        </wps:cNvPr>
                        <wps:cNvCnPr>
                          <a:cxnSpLocks/>
                        </wps:cNvCnPr>
                        <wps:spPr bwMode="auto">
                          <a:xfrm>
                            <a:off x="488658" y="501042"/>
                            <a:ext cx="30722" cy="338762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6" name="Straight Connector 76">
                          <a:extLst/>
                        </wps:cNvPr>
                        <wps:cNvCnPr>
                          <a:cxnSpLocks/>
                        </wps:cNvCnPr>
                        <wps:spPr bwMode="auto">
                          <a:xfrm>
                            <a:off x="2848520" y="507969"/>
                            <a:ext cx="32909" cy="338762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7" name="Straight Connector 77">
                          <a:extLst/>
                        </wps:cNvPr>
                        <wps:cNvCnPr>
                          <a:cxnSpLocks/>
                        </wps:cNvCnPr>
                        <wps:spPr bwMode="auto">
                          <a:xfrm>
                            <a:off x="5176670" y="501042"/>
                            <a:ext cx="0" cy="339455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8" name="Straight Arrow Connector 78">
                          <a:extLst/>
                        </wps:cNvPr>
                        <wps:cNvCnPr>
                          <a:cxnSpLocks/>
                        </wps:cNvCnPr>
                        <wps:spPr bwMode="auto">
                          <a:xfrm>
                            <a:off x="488658" y="833746"/>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9" name="TextBox 21">
                          <a:extLst/>
                        </wps:cNvPr>
                        <wps:cNvSpPr txBox="1"/>
                        <wps:spPr bwMode="auto">
                          <a:xfrm>
                            <a:off x="507687" y="582402"/>
                            <a:ext cx="3645321" cy="256124"/>
                          </a:xfrm>
                          <a:prstGeom prst="rect">
                            <a:avLst/>
                          </a:prstGeom>
                          <a:noFill/>
                          <a:ln w="12700">
                            <a:noFill/>
                            <a:miter lim="800000"/>
                            <a:headEnd/>
                            <a:tailEnd/>
                          </a:ln>
                        </wps:spPr>
                        <wps:txbx>
                          <w:txbxContent>
                            <w:p w14:paraId="3331DFFE"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1. GNB-CU-UP E1 SETUP REQUEST (including IPSec addresses) </w:t>
                              </w:r>
                            </w:p>
                          </w:txbxContent>
                        </wps:txbx>
                        <wps:bodyPr vert="horz" wrap="none" lIns="72000" tIns="36000" rIns="73152" bIns="36576" numCol="1" rtlCol="0" anchor="ctr" anchorCtr="0" compatLnSpc="1">
                          <a:prstTxWarp prst="textNoShape">
                            <a:avLst/>
                          </a:prstTxWarp>
                          <a:spAutoFit/>
                        </wps:bodyPr>
                      </wps:wsp>
                      <wps:wsp>
                        <wps:cNvPr id="80" name="Rectangle 80">
                          <a:extLst/>
                        </wps:cNvPr>
                        <wps:cNvSpPr/>
                        <wps:spPr bwMode="auto">
                          <a:xfrm>
                            <a:off x="512348" y="3056100"/>
                            <a:ext cx="4668924" cy="315750"/>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1B6AE8C5" w14:textId="77777777" w:rsidR="00AC58EF" w:rsidRDefault="00AC58EF" w:rsidP="00AC58EF">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8. Establish GTP-U tunnel over previously established IPSec tunnel</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a:extLst/>
                        </wps:cNvPr>
                        <wps:cNvCnPr>
                          <a:cxnSpLocks/>
                        </wps:cNvCnPr>
                        <wps:spPr bwMode="auto">
                          <a:xfrm>
                            <a:off x="493278" y="1106218"/>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82" name="TextBox 29">
                          <a:extLst/>
                        </wps:cNvPr>
                        <wps:cNvSpPr txBox="1"/>
                        <wps:spPr bwMode="auto">
                          <a:xfrm>
                            <a:off x="512307" y="871107"/>
                            <a:ext cx="2153051" cy="256124"/>
                          </a:xfrm>
                          <a:prstGeom prst="rect">
                            <a:avLst/>
                          </a:prstGeom>
                          <a:noFill/>
                          <a:ln w="12700">
                            <a:noFill/>
                            <a:miter lim="800000"/>
                            <a:headEnd/>
                            <a:tailEnd/>
                          </a:ln>
                        </wps:spPr>
                        <wps:txbx>
                          <w:txbxContent>
                            <w:p w14:paraId="6F708AB5"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2. GNB-CU-UP E1 SETUP RESPONSE </w:t>
                              </w:r>
                            </w:p>
                          </w:txbxContent>
                        </wps:txbx>
                        <wps:bodyPr vert="horz" wrap="none" lIns="72000" tIns="36000" rIns="73152" bIns="36576" numCol="1" rtlCol="0" anchor="ctr" anchorCtr="0" compatLnSpc="1">
                          <a:prstTxWarp prst="textNoShape">
                            <a:avLst/>
                          </a:prstTxWarp>
                          <a:spAutoFit/>
                        </wps:bodyPr>
                      </wps:wsp>
                      <wps:wsp>
                        <wps:cNvPr id="83" name="Straight Arrow Connector 83">
                          <a:extLst/>
                        </wps:cNvPr>
                        <wps:cNvCnPr>
                          <a:cxnSpLocks/>
                        </wps:cNvCnPr>
                        <wps:spPr bwMode="auto">
                          <a:xfrm>
                            <a:off x="2848546" y="1235526"/>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4" name="TextBox 31">
                          <a:extLst/>
                        </wps:cNvPr>
                        <wps:cNvSpPr txBox="1"/>
                        <wps:spPr bwMode="auto">
                          <a:xfrm>
                            <a:off x="2867353" y="984130"/>
                            <a:ext cx="3619286" cy="256124"/>
                          </a:xfrm>
                          <a:prstGeom prst="rect">
                            <a:avLst/>
                          </a:prstGeom>
                          <a:noFill/>
                          <a:ln w="12700">
                            <a:noFill/>
                            <a:miter lim="800000"/>
                            <a:headEnd/>
                            <a:tailEnd/>
                          </a:ln>
                        </wps:spPr>
                        <wps:txbx>
                          <w:txbxContent>
                            <w:p w14:paraId="4B8623FC"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3. F1 SETUP REQUEST (including gNB-CU-UP IPSec addresses) </w:t>
                              </w:r>
                            </w:p>
                          </w:txbxContent>
                        </wps:txbx>
                        <wps:bodyPr vert="horz" wrap="none" lIns="72000" tIns="36000" rIns="73152" bIns="36576" numCol="1" rtlCol="0" anchor="ctr" anchorCtr="0" compatLnSpc="1">
                          <a:prstTxWarp prst="textNoShape">
                            <a:avLst/>
                          </a:prstTxWarp>
                          <a:spAutoFit/>
                        </wps:bodyPr>
                      </wps:wsp>
                      <wps:wsp>
                        <wps:cNvPr id="85" name="Straight Arrow Connector 85">
                          <a:extLst/>
                        </wps:cNvPr>
                        <wps:cNvCnPr>
                          <a:cxnSpLocks/>
                        </wps:cNvCnPr>
                        <wps:spPr bwMode="auto">
                          <a:xfrm>
                            <a:off x="2853166" y="1507998"/>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86" name="TextBox 33">
                          <a:extLst/>
                        </wps:cNvPr>
                        <wps:cNvSpPr txBox="1"/>
                        <wps:spPr bwMode="auto">
                          <a:xfrm>
                            <a:off x="2872170" y="1272835"/>
                            <a:ext cx="1452001" cy="256124"/>
                          </a:xfrm>
                          <a:prstGeom prst="rect">
                            <a:avLst/>
                          </a:prstGeom>
                          <a:noFill/>
                          <a:ln w="12700">
                            <a:noFill/>
                            <a:miter lim="800000"/>
                            <a:headEnd/>
                            <a:tailEnd/>
                          </a:ln>
                        </wps:spPr>
                        <wps:txbx>
                          <w:txbxContent>
                            <w:p w14:paraId="741F597A"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4. F1 SETUP RESPONSE </w:t>
                              </w:r>
                            </w:p>
                          </w:txbxContent>
                        </wps:txbx>
                        <wps:bodyPr vert="horz" wrap="none" lIns="72000" tIns="36000" rIns="73152" bIns="36576" numCol="1" rtlCol="0" anchor="ctr" anchorCtr="0" compatLnSpc="1">
                          <a:prstTxWarp prst="textNoShape">
                            <a:avLst/>
                          </a:prstTxWarp>
                          <a:spAutoFit/>
                        </wps:bodyPr>
                      </wps:wsp>
                      <wps:wsp>
                        <wps:cNvPr id="87" name="Straight Arrow Connector 87">
                          <a:extLst/>
                        </wps:cNvPr>
                        <wps:cNvCnPr>
                          <a:cxnSpLocks/>
                        </wps:cNvCnPr>
                        <wps:spPr bwMode="auto">
                          <a:xfrm>
                            <a:off x="539456" y="1789709"/>
                            <a:ext cx="4637214" cy="0"/>
                          </a:xfrm>
                          <a:prstGeom prst="straightConnector1">
                            <a:avLst/>
                          </a:prstGeom>
                          <a:solidFill>
                            <a:schemeClr val="accent1"/>
                          </a:solidFill>
                          <a:ln w="12700" cap="flat" cmpd="sng" algn="ctr">
                            <a:solidFill>
                              <a:schemeClr val="tx1"/>
                            </a:solidFill>
                            <a:prstDash val="solid"/>
                            <a:round/>
                            <a:headEnd type="triangle" w="med" len="med"/>
                            <a:tailEnd type="triangle" w="med" len="med"/>
                          </a:ln>
                          <a:effectLst/>
                        </wps:spPr>
                        <wps:bodyPr/>
                      </wps:wsp>
                      <wps:wsp>
                        <wps:cNvPr id="88" name="TextBox 36">
                          <a:extLst/>
                        </wps:cNvPr>
                        <wps:cNvSpPr txBox="1"/>
                        <wps:spPr bwMode="auto">
                          <a:xfrm>
                            <a:off x="1833106" y="1591451"/>
                            <a:ext cx="1832372" cy="256124"/>
                          </a:xfrm>
                          <a:prstGeom prst="rect">
                            <a:avLst/>
                          </a:prstGeom>
                          <a:noFill/>
                          <a:ln w="12700">
                            <a:noFill/>
                            <a:miter lim="800000"/>
                            <a:headEnd/>
                            <a:tailEnd/>
                          </a:ln>
                        </wps:spPr>
                        <wps:txbx>
                          <w:txbxContent>
                            <w:p w14:paraId="71B8A2D7"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5. IPSec tunnel establishment</w:t>
                              </w:r>
                            </w:p>
                          </w:txbxContent>
                        </wps:txbx>
                        <wps:bodyPr vert="horz" wrap="none" lIns="72000" tIns="36000" rIns="73152" bIns="36576" numCol="1" rtlCol="0" anchor="ctr" anchorCtr="0" compatLnSpc="1">
                          <a:prstTxWarp prst="textNoShape">
                            <a:avLst/>
                          </a:prstTxWarp>
                          <a:spAutoFit/>
                        </wps:bodyPr>
                      </wps:wsp>
                      <wps:wsp>
                        <wps:cNvPr id="89" name="Straight Arrow Connector 89">
                          <a:extLst/>
                        </wps:cNvPr>
                        <wps:cNvCnPr>
                          <a:cxnSpLocks/>
                        </wps:cNvCnPr>
                        <wps:spPr bwMode="auto">
                          <a:xfrm>
                            <a:off x="2853167" y="2477816"/>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0" name="TextBox 38">
                          <a:extLst/>
                        </wps:cNvPr>
                        <wps:cNvSpPr txBox="1"/>
                        <wps:spPr bwMode="auto">
                          <a:xfrm>
                            <a:off x="2872171" y="2272433"/>
                            <a:ext cx="3061748" cy="256124"/>
                          </a:xfrm>
                          <a:prstGeom prst="rect">
                            <a:avLst/>
                          </a:prstGeom>
                          <a:noFill/>
                          <a:ln w="12700">
                            <a:noFill/>
                            <a:miter lim="800000"/>
                            <a:headEnd/>
                            <a:tailEnd/>
                          </a:ln>
                        </wps:spPr>
                        <wps:txbx>
                          <w:txbxContent>
                            <w:p w14:paraId="534C0652"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8. UE CONTEXT SETUP REQUEST (DRB to Setup List) </w:t>
                              </w:r>
                            </w:p>
                          </w:txbxContent>
                        </wps:txbx>
                        <wps:bodyPr vert="horz" wrap="none" lIns="72000" tIns="36000" rIns="73152" bIns="36576" numCol="1" rtlCol="0" anchor="ctr" anchorCtr="0" compatLnSpc="1">
                          <a:prstTxWarp prst="textNoShape">
                            <a:avLst/>
                          </a:prstTxWarp>
                          <a:spAutoFit/>
                        </wps:bodyPr>
                      </wps:wsp>
                      <wps:wsp>
                        <wps:cNvPr id="91" name="Straight Arrow Connector 91">
                          <a:extLst/>
                        </wps:cNvPr>
                        <wps:cNvCnPr>
                          <a:cxnSpLocks/>
                        </wps:cNvCnPr>
                        <wps:spPr bwMode="auto">
                          <a:xfrm>
                            <a:off x="2857787" y="2750288"/>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92" name="TextBox 40">
                          <a:extLst/>
                        </wps:cNvPr>
                        <wps:cNvSpPr txBox="1"/>
                        <wps:spPr bwMode="auto">
                          <a:xfrm>
                            <a:off x="2876791" y="2514964"/>
                            <a:ext cx="2040019" cy="256124"/>
                          </a:xfrm>
                          <a:prstGeom prst="rect">
                            <a:avLst/>
                          </a:prstGeom>
                          <a:noFill/>
                          <a:ln w="12700">
                            <a:noFill/>
                            <a:miter lim="800000"/>
                            <a:headEnd/>
                            <a:tailEnd/>
                          </a:ln>
                        </wps:spPr>
                        <wps:txbx>
                          <w:txbxContent>
                            <w:p w14:paraId="269B4724"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9. UE CONTEXT SETUP RESPONSE  </w:t>
                              </w:r>
                            </w:p>
                          </w:txbxContent>
                        </wps:txbx>
                        <wps:bodyPr vert="horz" wrap="none" lIns="72000" tIns="36000" rIns="73152" bIns="36576" numCol="1" rtlCol="0" anchor="ctr" anchorCtr="0" compatLnSpc="1">
                          <a:prstTxWarp prst="textNoShape">
                            <a:avLst/>
                          </a:prstTxWarp>
                          <a:spAutoFit/>
                        </wps:bodyPr>
                      </wps:wsp>
                      <wps:wsp>
                        <wps:cNvPr id="93" name="Straight Arrow Connector 93">
                          <a:extLst/>
                        </wps:cNvPr>
                        <wps:cNvCnPr>
                          <a:cxnSpLocks/>
                        </wps:cNvCnPr>
                        <wps:spPr bwMode="auto">
                          <a:xfrm>
                            <a:off x="493276" y="2076030"/>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4" name="TextBox 43">
                          <a:extLst/>
                        </wps:cNvPr>
                        <wps:cNvSpPr txBox="1"/>
                        <wps:spPr bwMode="auto">
                          <a:xfrm>
                            <a:off x="512340" y="1861473"/>
                            <a:ext cx="3348772" cy="256124"/>
                          </a:xfrm>
                          <a:prstGeom prst="rect">
                            <a:avLst/>
                          </a:prstGeom>
                          <a:noFill/>
                          <a:ln w="12700">
                            <a:noFill/>
                            <a:miter lim="800000"/>
                            <a:headEnd/>
                            <a:tailEnd/>
                          </a:ln>
                        </wps:spPr>
                        <wps:txbx>
                          <w:txbxContent>
                            <w:p w14:paraId="2E04F144"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6. BEARER CONTEXT SETUP REQUEST (DRB to Setup List) </w:t>
                              </w:r>
                            </w:p>
                          </w:txbxContent>
                        </wps:txbx>
                        <wps:bodyPr vert="horz" wrap="none" lIns="72000" tIns="36000" rIns="73152" bIns="36576" numCol="1" rtlCol="0" anchor="ctr" anchorCtr="0" compatLnSpc="1">
                          <a:prstTxWarp prst="textNoShape">
                            <a:avLst/>
                          </a:prstTxWarp>
                          <a:spAutoFit/>
                        </wps:bodyPr>
                      </wps:wsp>
                      <wps:wsp>
                        <wps:cNvPr id="95" name="Straight Arrow Connector 95">
                          <a:extLst/>
                        </wps:cNvPr>
                        <wps:cNvCnPr>
                          <a:cxnSpLocks/>
                        </wps:cNvCnPr>
                        <wps:spPr bwMode="auto">
                          <a:xfrm>
                            <a:off x="497896" y="2348502"/>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96" name="TextBox 45">
                          <a:extLst/>
                        </wps:cNvPr>
                        <wps:cNvSpPr txBox="1"/>
                        <wps:spPr bwMode="auto">
                          <a:xfrm>
                            <a:off x="516960" y="2113230"/>
                            <a:ext cx="2327678" cy="256124"/>
                          </a:xfrm>
                          <a:prstGeom prst="rect">
                            <a:avLst/>
                          </a:prstGeom>
                          <a:noFill/>
                          <a:ln w="12700">
                            <a:noFill/>
                            <a:miter lim="800000"/>
                            <a:headEnd/>
                            <a:tailEnd/>
                          </a:ln>
                        </wps:spPr>
                        <wps:txbx>
                          <w:txbxContent>
                            <w:p w14:paraId="74F2BF5B"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7. BEARER CONTEXT SETUP RESPONSE</w:t>
                              </w:r>
                            </w:p>
                          </w:txbxContent>
                        </wps:txbx>
                        <wps:bodyPr vert="horz" wrap="none" lIns="72000" tIns="36000" rIns="73152" bIns="36576" numCol="1" rtlCol="0" anchor="ctr" anchorCtr="0" compatLnSpc="1">
                          <a:prstTxWarp prst="textNoShape">
                            <a:avLst/>
                          </a:prstTxWarp>
                          <a:spAutoFit/>
                        </wps:bodyPr>
                      </wps:wsp>
                    </wpg:wgp>
                  </a:graphicData>
                </a:graphic>
              </wp:anchor>
            </w:drawing>
          </mc:Choice>
          <mc:Fallback>
            <w:pict>
              <v:group w14:anchorId="089F9B38" id="Group 46" o:spid="_x0000_s1026" style="position:absolute;left:0;text-align:left;margin-left:-.2pt;margin-top:17.4pt;width:510.75pt;height:306.7pt;z-index:251663360" coordsize="64866,38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">
                <v:rect id="Rectangle 72" o:spid="_x0000_s1027" style="position:absolute;left:23033;width:10904;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" filled="f" strokecolor="black [3213]" strokeweight="1pt">
                  <v:stroke joinstyle="round"/>
                  <v:textbox inset="2mm,1mm,5.76pt,2.88pt">
                    <w:txbxContent>
                      <w:p w14:paraId="2CF6C62A" w14:textId="77777777" w:rsidR="00AC58EF" w:rsidRDefault="00AC58EF" w:rsidP="00AC58EF">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28"/>
                            <w:szCs w:val="28"/>
                            <w:lang w:val="en-US"/>
                          </w:rPr>
                          <w:t>gNB</w:t>
                        </w:r>
                        <w:proofErr w:type="spellEnd"/>
                        <w:r>
                          <w:rPr>
                            <w:rFonts w:asciiTheme="minorHAnsi" w:hAnsi="Calibri" w:cstheme="minorBidi"/>
                            <w:color w:val="000000" w:themeColor="text1"/>
                            <w:kern w:val="24"/>
                            <w:sz w:val="28"/>
                            <w:szCs w:val="28"/>
                            <w:lang w:val="en-US"/>
                          </w:rPr>
                          <w:t>-CU-UP</w:t>
                        </w:r>
                      </w:p>
                    </w:txbxContent>
                  </v:textbox>
                </v:rect>
                <v:rect id="Rectangle 73" o:spid="_x0000_s1028" style="position:absolute;left:48398;width:8768;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" filled="f" strokecolor="black [3213]" strokeweight="1pt">
                  <v:stroke joinstyle="round"/>
                  <v:textbox inset="2mm,1mm,5.76pt,2.88pt">
                    <w:txbxContent>
                      <w:p w14:paraId="121CFD85" w14:textId="77777777" w:rsidR="00AC58EF" w:rsidRDefault="00AC58EF" w:rsidP="00AC58EF">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28"/>
                            <w:szCs w:val="28"/>
                            <w:lang w:val="en-US"/>
                          </w:rPr>
                          <w:t>gNB</w:t>
                        </w:r>
                        <w:proofErr w:type="spellEnd"/>
                        <w:r>
                          <w:rPr>
                            <w:rFonts w:asciiTheme="minorHAnsi" w:hAnsi="Calibri" w:cstheme="minorBidi"/>
                            <w:color w:val="000000" w:themeColor="text1"/>
                            <w:kern w:val="24"/>
                            <w:sz w:val="28"/>
                            <w:szCs w:val="28"/>
                            <w:lang w:val="en-US"/>
                          </w:rPr>
                          <w:t>-DU</w:t>
                        </w:r>
                      </w:p>
                    </w:txbxContent>
                  </v:textbox>
                </v:rect>
                <v:rect id="Rectangle 74" o:spid="_x0000_s1029" style="position:absolute;width:9773;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" filled="f" strokecolor="black [3213]" strokeweight="1pt">
                  <v:stroke joinstyle="round"/>
                  <v:textbox inset="2mm,1mm,5.76pt,2.88pt">
                    <w:txbxContent>
                      <w:p w14:paraId="7D369CFF" w14:textId="77777777" w:rsidR="00AC58EF" w:rsidRDefault="00AC58EF" w:rsidP="00AC58EF">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lang w:val="en-US"/>
                          </w:rPr>
                          <w:t>gNB</w:t>
                        </w:r>
                        <w:proofErr w:type="spellEnd"/>
                        <w:r>
                          <w:rPr>
                            <w:rFonts w:asciiTheme="minorHAnsi" w:hAnsi="Calibri" w:cstheme="minorBidi"/>
                            <w:color w:val="000000" w:themeColor="text1"/>
                            <w:kern w:val="24"/>
                            <w:lang w:val="en-US"/>
                          </w:rPr>
                          <w:t>-CU-UP</w:t>
                        </w:r>
                      </w:p>
                    </w:txbxContent>
                  </v:textbox>
                </v:rect>
                <v:line id="Straight Connector 75" o:spid="_x0000_s1030" style="position:absolute;visibility:visible;mso-wrap-style:square" from="4886,5010" to="5193,3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" filled="t" fillcolor="#4f81bd [3204]" strokecolor="black [3213]" strokeweight="1pt">
                  <o:lock v:ext="edit" shapetype="f"/>
                </v:line>
                <v:line id="Straight Connector 76" o:spid="_x0000_s1031" style="position:absolute;visibility:visible;mso-wrap-style:square" from="28485,5079" to="28814,3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" filled="t" fillcolor="#4f81bd [3204]" strokecolor="black [3213]" strokeweight="1pt">
                  <o:lock v:ext="edit" shapetype="f"/>
                </v:line>
                <v:line id="Straight Connector 77" o:spid="_x0000_s1032" style="position:absolute;visibility:visible;mso-wrap-style:square" from="51766,5010" to="51766,3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" filled="t" fillcolor="#4f81bd [3204]" strokecolor="black [3213]" strokeweight="1pt">
                  <o:lock v:ext="edit" shapetype="f"/>
                </v:line>
                <v:shapetype id="_x0000_t32" coordsize="21600,21600" o:spt="32" o:oned="t" path="m,l21600,21600e" filled="f">
                  <v:path arrowok="t" fillok="f" o:connecttype="none"/>
                  <o:lock v:ext="edit" shapetype="t"/>
                </v:shapetype>
                <v:shape id="Straight Arrow Connector 78" o:spid="_x0000_s1033" type="#_x0000_t32" style="position:absolute;left:4886;top:8337;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" filled="t" fillcolor="#4f81bd [3204]" strokecolor="black [3213]" strokeweight="1pt">
                  <v:stroke endarrow="block"/>
                  <o:lock v:ext="edit" shapetype="f"/>
                </v:shape>
                <v:shapetype id="_x0000_t202" coordsize="21600,21600" o:spt="202" path="m,l,21600r21600,l21600,xe">
                  <v:stroke joinstyle="miter"/>
                  <v:path gradientshapeok="t" o:connecttype="rect"/>
                </v:shapetype>
                <v:shape id="TextBox 21" o:spid="_x0000_s1034" type="#_x0000_t202" style="position:absolute;left:5076;top:5824;width:36454;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" filled="f" stroked="f" strokeweight="1pt">
                  <v:textbox style="mso-fit-shape-to-text:t" inset="2mm,1mm,5.76pt,2.88pt">
                    <w:txbxContent>
                      <w:p w14:paraId="3331DFFE"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1. GNB-CU-UP E1 SETUP REQUEST (including IPSec addresses) </w:t>
                        </w:r>
                      </w:p>
                    </w:txbxContent>
                  </v:textbox>
                </v:shape>
                <v:rect id="Rectangle 80" o:spid="_x0000_s1035" style="position:absolute;left:5123;top:30561;width:46689;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" fillcolor="white [3212]" strokecolor="black [3213]" strokeweight="1pt">
                  <v:stroke joinstyle="round"/>
                  <v:textbox inset="2mm,1mm,5.76pt,2.88pt">
                    <w:txbxContent>
                      <w:p w14:paraId="1B6AE8C5" w14:textId="77777777" w:rsidR="00AC58EF" w:rsidRDefault="00AC58EF" w:rsidP="00AC58EF">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8. Establish GTP-U tunnel over previously established IPSec tunnel</w:t>
                        </w:r>
                      </w:p>
                    </w:txbxContent>
                  </v:textbox>
                </v:rect>
                <v:shape id="Straight Arrow Connector 81" o:spid="_x0000_s1036" type="#_x0000_t32" style="position:absolute;left:4932;top:11062;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" filled="t" fillcolor="#4f81bd [3204]" strokecolor="black [3213]" strokeweight="1pt">
                  <v:stroke startarrow="block"/>
                  <o:lock v:ext="edit" shapetype="f"/>
                </v:shape>
                <v:shape id="TextBox 29" o:spid="_x0000_s1037" type="#_x0000_t202" style="position:absolute;left:5123;top:8711;width:21530;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" filled="f" stroked="f" strokeweight="1pt">
                  <v:textbox style="mso-fit-shape-to-text:t" inset="2mm,1mm,5.76pt,2.88pt">
                    <w:txbxContent>
                      <w:p w14:paraId="6F708AB5"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2. GNB-CU-UP E1 SETUP RESPONSE </w:t>
                        </w:r>
                      </w:p>
                    </w:txbxContent>
                  </v:textbox>
                </v:shape>
                <v:shape id="Straight Arrow Connector 83" o:spid="_x0000_s1038" type="#_x0000_t32" style="position:absolute;left:28485;top:12355;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" filled="t" fillcolor="#4f81bd [3204]" strokecolor="black [3213]" strokeweight="1pt">
                  <v:stroke endarrow="block"/>
                  <o:lock v:ext="edit" shapetype="f"/>
                </v:shape>
                <v:shape id="TextBox 31" o:spid="_x0000_s1039" type="#_x0000_t202" style="position:absolute;left:28673;top:9841;width:36193;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" filled="f" stroked="f" strokeweight="1pt">
                  <v:textbox style="mso-fit-shape-to-text:t" inset="2mm,1mm,5.76pt,2.88pt">
                    <w:txbxContent>
                      <w:p w14:paraId="4B8623FC"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3. F1 SETUP REQUEST (including </w:t>
                        </w:r>
                        <w:proofErr w:type="spellStart"/>
                        <w:r>
                          <w:rPr>
                            <w:rFonts w:asciiTheme="minorHAnsi" w:hAnsi="Calibri" w:cstheme="minorBidi"/>
                            <w:color w:val="000000" w:themeColor="text1"/>
                            <w:kern w:val="24"/>
                            <w:sz w:val="22"/>
                            <w:szCs w:val="22"/>
                          </w:rPr>
                          <w:t>gNB</w:t>
                        </w:r>
                        <w:proofErr w:type="spellEnd"/>
                        <w:r>
                          <w:rPr>
                            <w:rFonts w:asciiTheme="minorHAnsi" w:hAnsi="Calibri" w:cstheme="minorBidi"/>
                            <w:color w:val="000000" w:themeColor="text1"/>
                            <w:kern w:val="24"/>
                            <w:sz w:val="22"/>
                            <w:szCs w:val="22"/>
                          </w:rPr>
                          <w:t xml:space="preserve">-CU-UP IPSec addresses) </w:t>
                        </w:r>
                      </w:p>
                    </w:txbxContent>
                  </v:textbox>
                </v:shape>
                <v:shape id="Straight Arrow Connector 85" o:spid="_x0000_s1040" type="#_x0000_t32" style="position:absolute;left:28531;top:15079;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" filled="t" fillcolor="#4f81bd [3204]" strokecolor="black [3213]" strokeweight="1pt">
                  <v:stroke startarrow="block"/>
                  <o:lock v:ext="edit" shapetype="f"/>
                </v:shape>
                <v:shape id="TextBox 33" o:spid="_x0000_s1041" type="#_x0000_t202" style="position:absolute;left:28721;top:12728;width:14520;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" filled="f" stroked="f" strokeweight="1pt">
                  <v:textbox style="mso-fit-shape-to-text:t" inset="2mm,1mm,5.76pt,2.88pt">
                    <w:txbxContent>
                      <w:p w14:paraId="741F597A"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4. F1 SETUP RESPONSE </w:t>
                        </w:r>
                      </w:p>
                    </w:txbxContent>
                  </v:textbox>
                </v:shape>
                <v:shape id="Straight Arrow Connector 87" o:spid="_x0000_s1042" type="#_x0000_t32" style="position:absolute;left:5394;top:17897;width:463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" filled="t" fillcolor="#4f81bd [3204]" strokecolor="black [3213]" strokeweight="1pt">
                  <v:stroke startarrow="block" endarrow="block"/>
                  <o:lock v:ext="edit" shapetype="f"/>
                </v:shape>
                <v:shape id="TextBox 36" o:spid="_x0000_s1043" type="#_x0000_t202" style="position:absolute;left:18331;top:15914;width:18323;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" filled="f" stroked="f" strokeweight="1pt">
                  <v:textbox style="mso-fit-shape-to-text:t" inset="2mm,1mm,5.76pt,2.88pt">
                    <w:txbxContent>
                      <w:p w14:paraId="71B8A2D7"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5. IPSec tunnel establishment</w:t>
                        </w:r>
                      </w:p>
                    </w:txbxContent>
                  </v:textbox>
                </v:shape>
                <v:shape id="Straight Arrow Connector 89" o:spid="_x0000_s1044" type="#_x0000_t32" style="position:absolute;left:28531;top:24778;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" filled="t" fillcolor="#4f81bd [3204]" strokecolor="black [3213]" strokeweight="1pt">
                  <v:stroke endarrow="block"/>
                  <o:lock v:ext="edit" shapetype="f"/>
                </v:shape>
                <v:shape id="TextBox 38" o:spid="_x0000_s1045" type="#_x0000_t202" style="position:absolute;left:28721;top:22724;width:30618;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" filled="f" stroked="f" strokeweight="1pt">
                  <v:textbox style="mso-fit-shape-to-text:t" inset="2mm,1mm,5.76pt,2.88pt">
                    <w:txbxContent>
                      <w:p w14:paraId="534C0652"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8. UE CONTEXT SETUP REQUEST (DRB to Setup List) </w:t>
                        </w:r>
                      </w:p>
                    </w:txbxContent>
                  </v:textbox>
                </v:shape>
                <v:shape id="Straight Arrow Connector 91" o:spid="_x0000_s1046" type="#_x0000_t32" style="position:absolute;left:28577;top:27502;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" filled="t" fillcolor="#4f81bd [3204]" strokecolor="black [3213]" strokeweight="1pt">
                  <v:stroke startarrow="block"/>
                  <o:lock v:ext="edit" shapetype="f"/>
                </v:shape>
                <v:shape id="TextBox 40" o:spid="_x0000_s1047" type="#_x0000_t202" style="position:absolute;left:28767;top:25149;width:20401;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" filled="f" stroked="f" strokeweight="1pt">
                  <v:textbox style="mso-fit-shape-to-text:t" inset="2mm,1mm,5.76pt,2.88pt">
                    <w:txbxContent>
                      <w:p w14:paraId="269B4724"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9. UE CONTEXT SETUP RESPONSE  </w:t>
                        </w:r>
                      </w:p>
                    </w:txbxContent>
                  </v:textbox>
                </v:shape>
                <v:shape id="Straight Arrow Connector 93" o:spid="_x0000_s1048" type="#_x0000_t32" style="position:absolute;left:4932;top:20760;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" filled="t" fillcolor="#4f81bd [3204]" strokecolor="black [3213]" strokeweight="1pt">
                  <v:stroke endarrow="block"/>
                  <o:lock v:ext="edit" shapetype="f"/>
                </v:shape>
                <v:shape id="TextBox 43" o:spid="_x0000_s1049" type="#_x0000_t202" style="position:absolute;left:5123;top:18614;width:33488;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" filled="f" stroked="f" strokeweight="1pt">
                  <v:textbox style="mso-fit-shape-to-text:t" inset="2mm,1mm,5.76pt,2.88pt">
                    <w:txbxContent>
                      <w:p w14:paraId="2E04F144"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 xml:space="preserve">6. BEARER CONTEXT SETUP REQUEST (DRB to Setup List) </w:t>
                        </w:r>
                      </w:p>
                    </w:txbxContent>
                  </v:textbox>
                </v:shape>
                <v:shape id="Straight Arrow Connector 95" o:spid="_x0000_s1050" type="#_x0000_t32" style="position:absolute;left:4978;top:23485;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" filled="t" fillcolor="#4f81bd [3204]" strokecolor="black [3213]" strokeweight="1pt">
                  <v:stroke startarrow="block"/>
                  <o:lock v:ext="edit" shapetype="f"/>
                </v:shape>
                <v:shape id="TextBox 45" o:spid="_x0000_s1051" type="#_x0000_t202" style="position:absolute;left:5169;top:21132;width:23277;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" filled="f" stroked="f" strokeweight="1pt">
                  <v:textbox style="mso-fit-shape-to-text:t" inset="2mm,1mm,5.76pt,2.88pt">
                    <w:txbxContent>
                      <w:p w14:paraId="74F2BF5B" w14:textId="77777777" w:rsidR="00AC58EF" w:rsidRDefault="00AC58EF" w:rsidP="00AC58EF">
                        <w:pPr>
                          <w:pStyle w:val="NormalWeb"/>
                          <w:spacing w:before="0" w:beforeAutospacing="0" w:after="0" w:afterAutospacing="0"/>
                        </w:pPr>
                        <w:r>
                          <w:rPr>
                            <w:rFonts w:asciiTheme="minorHAnsi" w:hAnsi="Calibri" w:cstheme="minorBidi"/>
                            <w:color w:val="000000" w:themeColor="text1"/>
                            <w:kern w:val="24"/>
                            <w:sz w:val="22"/>
                            <w:szCs w:val="22"/>
                          </w:rPr>
                          <w:t>7. BEARER CONTEXT SETUP RESPONSE</w:t>
                        </w:r>
                      </w:p>
                    </w:txbxContent>
                  </v:textbox>
                </v:shape>
                <w10:wrap type="topAndBottom"/>
              </v:group>
            </w:pict>
          </mc:Fallback>
        </mc:AlternateContent>
      </w:r>
    </w:p>
    <w:p w14:paraId="12A6D338" w14:textId="203E89B7" w:rsidR="00B707BE" w:rsidRPr="00B707BE" w:rsidRDefault="00B707BE" w:rsidP="00B707BE"/>
    <w:p w14:paraId="244C6C17" w14:textId="18EDCED5" w:rsidR="00B707BE" w:rsidRDefault="001F32E7" w:rsidP="00C144C4">
      <w:pPr>
        <w:jc w:val="center"/>
      </w:pPr>
      <w:r>
        <w:t>Figure 1: example of IPSec establishment ahead of DRB setup</w:t>
      </w:r>
    </w:p>
    <w:p w14:paraId="55CEF3D8" w14:textId="77777777" w:rsidR="00B707BE" w:rsidRDefault="00B707BE" w:rsidP="004F7E9F"/>
    <w:p w14:paraId="73D3F6FD" w14:textId="6E507D40" w:rsidR="001F32E7" w:rsidRDefault="00F06332" w:rsidP="004F7E9F">
      <w:r>
        <w:t>The approach described above is nothing new to 3GPP systems. In fact, in LTE the IPSec tunnels between SecGW and eNBs are established well before any S1-U for specific E-RABs is setup. Obviously, in LTE the issue of IPSec establishment for RAN internal interfaces has not presented itself due to lack of a split architecture. However, with such architecture the issue of IPSec establishment “a priori” needs to be resolved.</w:t>
      </w:r>
    </w:p>
    <w:p w14:paraId="282FECCC" w14:textId="05DF4BED" w:rsidR="00B532C7" w:rsidRDefault="00F06332" w:rsidP="004F7E9F">
      <w:r>
        <w:t>The above scenario</w:t>
      </w:r>
      <w:r w:rsidR="00B532C7">
        <w:t xml:space="preserve"> and proposals</w:t>
      </w:r>
      <w:r>
        <w:t xml:space="preserve"> focus on the IPSec establishment for F1-U interfaces. However, similar scenarios exist across different RAN nodes. For example, in EN-DC a direct UP interface can be established between MeNB and SgNB-DU. This interface would need to be secured via IPSec. </w:t>
      </w:r>
    </w:p>
    <w:p w14:paraId="4E0FACA3" w14:textId="6608F0E6" w:rsidR="00B532C7" w:rsidRDefault="00B532C7" w:rsidP="004F7E9F">
      <w:pPr>
        <w:rPr>
          <w:rFonts w:cs="Arial"/>
          <w:lang w:eastAsia="ja-JP"/>
        </w:rPr>
      </w:pPr>
      <w:r>
        <w:t xml:space="preserve">It is noted that the X2 does not provide the possibility to signal IPSec addresses at E-RAB setup between an MeNB and an SgNB. Namely, there is a first change needed, which is that of allowing the signalling of an </w:t>
      </w:r>
      <w:r w:rsidRPr="004C0320">
        <w:rPr>
          <w:rFonts w:cs="Arial"/>
          <w:i/>
          <w:lang w:eastAsia="ja-JP"/>
        </w:rPr>
        <w:t>IP-Sec</w:t>
      </w:r>
      <w:r w:rsidRPr="004C0320">
        <w:rPr>
          <w:rFonts w:cs="Arial"/>
          <w:lang w:eastAsia="ja-JP"/>
        </w:rPr>
        <w:t xml:space="preserve"> </w:t>
      </w:r>
      <w:r w:rsidRPr="004C0320">
        <w:rPr>
          <w:rFonts w:cs="Arial"/>
          <w:i/>
          <w:lang w:eastAsia="ja-JP"/>
        </w:rPr>
        <w:t xml:space="preserve">Transport Layer Address </w:t>
      </w:r>
      <w:r w:rsidRPr="004C0320">
        <w:rPr>
          <w:rFonts w:cs="Arial"/>
          <w:lang w:eastAsia="ja-JP"/>
        </w:rPr>
        <w:t xml:space="preserve">IE for each E-RAB setup at SgNB Adition/Modification. </w:t>
      </w:r>
    </w:p>
    <w:p w14:paraId="20E20194" w14:textId="62315F72" w:rsidR="00F06332" w:rsidRDefault="00B532C7" w:rsidP="004F7E9F">
      <w:r>
        <w:t>However, even with such modification</w:t>
      </w:r>
      <w:r w:rsidR="00F06332">
        <w:t xml:space="preserve">, setting up an IPSec tunnel at the time of establishing the UP interface would result in long setup delays. For that, </w:t>
      </w:r>
      <w:r>
        <w:t xml:space="preserve">there should be the possibility to setup </w:t>
      </w:r>
      <w:r w:rsidR="00F06332">
        <w:t xml:space="preserve">IPSec tunnels “a priori” between an MeNB and an SgNB-DU </w:t>
      </w:r>
      <w:r>
        <w:t xml:space="preserve">to </w:t>
      </w:r>
      <w:r w:rsidR="00F06332">
        <w:t>serve UE</w:t>
      </w:r>
      <w:r>
        <w:t>s</w:t>
      </w:r>
      <w:r w:rsidR="00F06332">
        <w:t xml:space="preserve"> in a</w:t>
      </w:r>
      <w:r>
        <w:t xml:space="preserve"> future</w:t>
      </w:r>
      <w:r w:rsidR="00F06332">
        <w:t xml:space="preserve"> EN-DC configuration</w:t>
      </w:r>
      <w:r>
        <w:t>s</w:t>
      </w:r>
      <w:r w:rsidR="00F06332">
        <w:t>.</w:t>
      </w:r>
    </w:p>
    <w:p w14:paraId="2FBED328" w14:textId="1B278776" w:rsidR="00F06332" w:rsidRPr="00F06332" w:rsidRDefault="00F06332" w:rsidP="004F7E9F">
      <w:pPr>
        <w:rPr>
          <w:b/>
        </w:rPr>
      </w:pPr>
      <w:r w:rsidRPr="00F06332">
        <w:rPr>
          <w:b/>
        </w:rPr>
        <w:t xml:space="preserve">Observation 2: Establishment of IPSec tunnels </w:t>
      </w:r>
      <w:r w:rsidR="00B532C7">
        <w:rPr>
          <w:b/>
        </w:rPr>
        <w:t xml:space="preserve">at UP connection setup and </w:t>
      </w:r>
      <w:r w:rsidRPr="00F06332">
        <w:rPr>
          <w:b/>
        </w:rPr>
        <w:t>ahead of UP connections setup is needed also in EN-DC configurations, between MeNB and SgNB-DU</w:t>
      </w:r>
    </w:p>
    <w:p w14:paraId="02E35776" w14:textId="32A00FDC" w:rsidR="001F32E7" w:rsidRDefault="001F32E7" w:rsidP="004F7E9F"/>
    <w:p w14:paraId="0BACA612" w14:textId="2F83D6EF" w:rsidR="00316249" w:rsidRDefault="00F06332" w:rsidP="004F7E9F">
      <w:r>
        <w:t xml:space="preserve">In order to achieve the above the IPSec addresses </w:t>
      </w:r>
      <w:r w:rsidR="00316249">
        <w:t xml:space="preserve">(inner and outer addresses equivalent to the </w:t>
      </w:r>
      <w:r w:rsidR="00316249" w:rsidRPr="004B4E21">
        <w:rPr>
          <w:i/>
        </w:rPr>
        <w:t>UL UP TNL Information</w:t>
      </w:r>
      <w:r w:rsidR="00316249" w:rsidRPr="004B4E21">
        <w:t xml:space="preserve"> IE</w:t>
      </w:r>
      <w:r w:rsidR="00316249">
        <w:t xml:space="preserve"> and </w:t>
      </w:r>
      <w:r w:rsidR="00492D98" w:rsidRPr="004C0320">
        <w:t>(NGAP defined)</w:t>
      </w:r>
      <w:r w:rsidR="00492D98" w:rsidRPr="00CE566F">
        <w:rPr>
          <w:b/>
        </w:rPr>
        <w:t xml:space="preserve"> </w:t>
      </w:r>
      <w:r w:rsidR="00316249" w:rsidRPr="004B4E21">
        <w:rPr>
          <w:rFonts w:cs="Arial"/>
          <w:i/>
          <w:lang w:eastAsia="ja-JP"/>
        </w:rPr>
        <w:t>IP-Sec</w:t>
      </w:r>
      <w:r w:rsidR="00316249" w:rsidRPr="00E67E0D">
        <w:rPr>
          <w:rFonts w:cs="Arial"/>
          <w:lang w:eastAsia="ja-JP"/>
        </w:rPr>
        <w:t xml:space="preserve"> </w:t>
      </w:r>
      <w:r w:rsidR="00316249" w:rsidRPr="007E1E59">
        <w:rPr>
          <w:rFonts w:cs="Arial"/>
          <w:i/>
          <w:lang w:eastAsia="ja-JP"/>
        </w:rPr>
        <w:t>Transport Layer Address</w:t>
      </w:r>
      <w:r w:rsidR="00316249">
        <w:rPr>
          <w:rFonts w:cs="Arial"/>
          <w:lang w:eastAsia="ja-JP"/>
        </w:rPr>
        <w:t xml:space="preserve"> IE</w:t>
      </w:r>
      <w:r w:rsidR="00316249">
        <w:t xml:space="preserve">) </w:t>
      </w:r>
      <w:r>
        <w:t xml:space="preserve">of the MeNB should be passed to the SgNB-CU-CP over X2. </w:t>
      </w:r>
    </w:p>
    <w:p w14:paraId="296504D8" w14:textId="568474AF" w:rsidR="00316249" w:rsidRDefault="00F06332" w:rsidP="004F7E9F">
      <w:r>
        <w:t>Further, the gNB-CU-C</w:t>
      </w:r>
      <w:r w:rsidR="00316249">
        <w:t>P</w:t>
      </w:r>
      <w:r>
        <w:t xml:space="preserve"> should pass such addresses to the SgNB-DU over the F1 interface. </w:t>
      </w:r>
    </w:p>
    <w:p w14:paraId="3CE9F49C" w14:textId="7A906129" w:rsidR="00316249" w:rsidRDefault="00316249" w:rsidP="004F7E9F">
      <w:r>
        <w:t>A Possible way to achieve such configuration at UP connection setup could be the following:</w:t>
      </w:r>
    </w:p>
    <w:p w14:paraId="7C0BBE56" w14:textId="59A9F685" w:rsidR="00316249" w:rsidRPr="004C0320" w:rsidRDefault="00316249" w:rsidP="00316249">
      <w:pPr>
        <w:pStyle w:val="ListParagraph"/>
        <w:numPr>
          <w:ilvl w:val="0"/>
          <w:numId w:val="16"/>
        </w:numPr>
      </w:pPr>
      <w:r>
        <w:t xml:space="preserve">Signal the </w:t>
      </w:r>
      <w:r w:rsidRPr="004C0320">
        <w:rPr>
          <w:rFonts w:cs="Arial"/>
          <w:lang w:eastAsia="ja-JP"/>
        </w:rPr>
        <w:t>IP-Sec</w:t>
      </w:r>
      <w:r w:rsidRPr="00316249">
        <w:rPr>
          <w:rFonts w:cs="Arial"/>
          <w:lang w:eastAsia="ja-JP"/>
        </w:rPr>
        <w:t xml:space="preserve"> </w:t>
      </w:r>
      <w:r w:rsidRPr="004C0320">
        <w:rPr>
          <w:rFonts w:cs="Arial"/>
          <w:lang w:eastAsia="ja-JP"/>
        </w:rPr>
        <w:t>Transport Layer Address</w:t>
      </w:r>
      <w:r>
        <w:rPr>
          <w:rFonts w:cs="Arial"/>
          <w:lang w:eastAsia="ja-JP"/>
        </w:rPr>
        <w:t>es from MeNB to SgNB-CU-CP at X2: SGNB ADDITION REQUEST and X2: SGNB MODIFICATION REQUEST</w:t>
      </w:r>
      <w:r w:rsidR="008273D6">
        <w:rPr>
          <w:rFonts w:cs="Arial"/>
          <w:lang w:eastAsia="ja-JP"/>
        </w:rPr>
        <w:t xml:space="preserve"> for each bearer to setup</w:t>
      </w:r>
    </w:p>
    <w:p w14:paraId="6BAD84B1" w14:textId="7147A628" w:rsidR="00316249" w:rsidRDefault="00316249" w:rsidP="004C0320">
      <w:pPr>
        <w:pStyle w:val="ListParagraph"/>
        <w:numPr>
          <w:ilvl w:val="0"/>
          <w:numId w:val="16"/>
        </w:numPr>
      </w:pPr>
      <w:r>
        <w:lastRenderedPageBreak/>
        <w:t xml:space="preserve">Signal the </w:t>
      </w:r>
      <w:r w:rsidRPr="004B4E21">
        <w:rPr>
          <w:i/>
        </w:rPr>
        <w:t>UL UP TNL Information</w:t>
      </w:r>
      <w:r w:rsidRPr="004B4E21">
        <w:t xml:space="preserve"> IE</w:t>
      </w:r>
      <w:r>
        <w:t xml:space="preserve"> and </w:t>
      </w:r>
      <w:r w:rsidRPr="004B4E21">
        <w:rPr>
          <w:rFonts w:cs="Arial"/>
          <w:i/>
          <w:lang w:eastAsia="ja-JP"/>
        </w:rPr>
        <w:t>IP-Sec</w:t>
      </w:r>
      <w:r w:rsidRPr="00E67E0D">
        <w:rPr>
          <w:rFonts w:cs="Arial"/>
          <w:lang w:eastAsia="ja-JP"/>
        </w:rPr>
        <w:t xml:space="preserve"> </w:t>
      </w:r>
      <w:r w:rsidRPr="007E1E59">
        <w:rPr>
          <w:rFonts w:cs="Arial"/>
          <w:i/>
          <w:lang w:eastAsia="ja-JP"/>
        </w:rPr>
        <w:t>Transport Layer Address</w:t>
      </w:r>
      <w:r>
        <w:rPr>
          <w:rFonts w:cs="Arial"/>
          <w:lang w:eastAsia="ja-JP"/>
        </w:rPr>
        <w:t xml:space="preserve"> IE from SgNB-CU-CP to SgNB-DU at F1: UE CONTEXT SETUP REQUEST and F1: UE CONTEXT MODIFICATION REQUEST </w:t>
      </w:r>
      <w:r w:rsidR="008273D6">
        <w:rPr>
          <w:rFonts w:cs="Arial"/>
          <w:lang w:eastAsia="ja-JP"/>
        </w:rPr>
        <w:t>for each bearer to setup</w:t>
      </w:r>
    </w:p>
    <w:p w14:paraId="7000832B" w14:textId="77777777" w:rsidR="008273D6" w:rsidRDefault="008273D6" w:rsidP="004F7E9F"/>
    <w:p w14:paraId="418D3A0C" w14:textId="64BE34E8" w:rsidR="00F06332" w:rsidRDefault="00F06332" w:rsidP="004F7E9F">
      <w:r>
        <w:t xml:space="preserve">A possible way to achieve such configuration </w:t>
      </w:r>
      <w:r w:rsidR="00316249">
        <w:t xml:space="preserve">before UP connection setup </w:t>
      </w:r>
      <w:r>
        <w:t>could be the following:</w:t>
      </w:r>
    </w:p>
    <w:p w14:paraId="13673287" w14:textId="5EB4EF1F" w:rsidR="00F06332" w:rsidRDefault="00F06332" w:rsidP="00F06332">
      <w:pPr>
        <w:pStyle w:val="ListParagraph"/>
        <w:numPr>
          <w:ilvl w:val="0"/>
          <w:numId w:val="15"/>
        </w:numPr>
      </w:pPr>
      <w:r>
        <w:t>Signal the MeNB IPSec addresses</w:t>
      </w:r>
      <w:r w:rsidR="00316249">
        <w:t xml:space="preserve"> (</w:t>
      </w:r>
      <w:r w:rsidR="00492D98">
        <w:t xml:space="preserve">inner and outer addresses equivalent to the </w:t>
      </w:r>
      <w:r w:rsidR="00492D98" w:rsidRPr="004B4E21">
        <w:rPr>
          <w:i/>
        </w:rPr>
        <w:t>UL UP TNL Information</w:t>
      </w:r>
      <w:r w:rsidR="00492D98" w:rsidRPr="004B4E21">
        <w:t xml:space="preserve"> IE</w:t>
      </w:r>
      <w:r w:rsidR="00492D98">
        <w:t xml:space="preserve"> and </w:t>
      </w:r>
      <w:r w:rsidR="00492D98" w:rsidRPr="00CE566F">
        <w:t>(NGAP defined)</w:t>
      </w:r>
      <w:r w:rsidR="00492D98" w:rsidRPr="00CE566F">
        <w:rPr>
          <w:b/>
        </w:rPr>
        <w:t xml:space="preserve"> </w:t>
      </w:r>
      <w:r w:rsidR="00492D98" w:rsidRPr="004B4E21">
        <w:rPr>
          <w:rFonts w:cs="Arial"/>
          <w:i/>
          <w:lang w:eastAsia="ja-JP"/>
        </w:rPr>
        <w:t>IP-Sec</w:t>
      </w:r>
      <w:r w:rsidR="00492D98" w:rsidRPr="00E67E0D">
        <w:rPr>
          <w:rFonts w:cs="Arial"/>
          <w:lang w:eastAsia="ja-JP"/>
        </w:rPr>
        <w:t xml:space="preserve"> </w:t>
      </w:r>
      <w:r w:rsidR="00492D98" w:rsidRPr="007E1E59">
        <w:rPr>
          <w:rFonts w:cs="Arial"/>
          <w:i/>
          <w:lang w:eastAsia="ja-JP"/>
        </w:rPr>
        <w:t>Transport Layer Address</w:t>
      </w:r>
      <w:r w:rsidR="00492D98">
        <w:rPr>
          <w:rFonts w:cs="Arial"/>
          <w:lang w:eastAsia="ja-JP"/>
        </w:rPr>
        <w:t xml:space="preserve"> IE</w:t>
      </w:r>
      <w:r w:rsidR="00316249">
        <w:t xml:space="preserve">) </w:t>
      </w:r>
      <w:r>
        <w:t xml:space="preserve"> to the SgNB at </w:t>
      </w:r>
      <w:r w:rsidR="00C476C4">
        <w:t xml:space="preserve">X2: </w:t>
      </w:r>
      <w:r>
        <w:t xml:space="preserve">EN-DC X2 </w:t>
      </w:r>
      <w:r w:rsidR="00C476C4">
        <w:t>SETUP REQUEST or X2: EN-DC X2 SETUP RESPONSE, depending on the node initiating the EN-DC X2 connection</w:t>
      </w:r>
      <w:r w:rsidR="008273D6">
        <w:br/>
      </w:r>
    </w:p>
    <w:p w14:paraId="2604F312" w14:textId="5E4664AE" w:rsidR="00C476C4" w:rsidRDefault="00C476C4" w:rsidP="00F06332">
      <w:pPr>
        <w:pStyle w:val="ListParagraph"/>
        <w:numPr>
          <w:ilvl w:val="0"/>
          <w:numId w:val="15"/>
        </w:numPr>
      </w:pPr>
      <w:r>
        <w:t xml:space="preserve">Signal the MeNB IPSec addresses </w:t>
      </w:r>
      <w:r w:rsidR="00316249">
        <w:t>(</w:t>
      </w:r>
      <w:r w:rsidR="00492D98">
        <w:t xml:space="preserve">inner and outer addresses equivalent to the </w:t>
      </w:r>
      <w:r w:rsidR="00492D98" w:rsidRPr="004B4E21">
        <w:rPr>
          <w:i/>
        </w:rPr>
        <w:t>UL UP TNL Information</w:t>
      </w:r>
      <w:r w:rsidR="00492D98" w:rsidRPr="004B4E21">
        <w:t xml:space="preserve"> IE</w:t>
      </w:r>
      <w:r w:rsidR="00492D98">
        <w:t xml:space="preserve"> and </w:t>
      </w:r>
      <w:r w:rsidR="00492D98" w:rsidRPr="00CE566F">
        <w:t>(NGAP defined)</w:t>
      </w:r>
      <w:r w:rsidR="00492D98" w:rsidRPr="00CE566F">
        <w:rPr>
          <w:b/>
        </w:rPr>
        <w:t xml:space="preserve"> </w:t>
      </w:r>
      <w:r w:rsidR="00492D98" w:rsidRPr="004B4E21">
        <w:rPr>
          <w:rFonts w:cs="Arial"/>
          <w:i/>
          <w:lang w:eastAsia="ja-JP"/>
        </w:rPr>
        <w:t>IP-Sec</w:t>
      </w:r>
      <w:r w:rsidR="00492D98" w:rsidRPr="00E67E0D">
        <w:rPr>
          <w:rFonts w:cs="Arial"/>
          <w:lang w:eastAsia="ja-JP"/>
        </w:rPr>
        <w:t xml:space="preserve"> </w:t>
      </w:r>
      <w:r w:rsidR="00492D98" w:rsidRPr="007E1E59">
        <w:rPr>
          <w:rFonts w:cs="Arial"/>
          <w:i/>
          <w:lang w:eastAsia="ja-JP"/>
        </w:rPr>
        <w:t>Transport Layer Address</w:t>
      </w:r>
      <w:r w:rsidR="00492D98">
        <w:rPr>
          <w:rFonts w:cs="Arial"/>
          <w:lang w:eastAsia="ja-JP"/>
        </w:rPr>
        <w:t xml:space="preserve"> IE</w:t>
      </w:r>
      <w:r w:rsidR="00316249">
        <w:t xml:space="preserve">) </w:t>
      </w:r>
      <w:r>
        <w:t>to the SgNB at X2: EN-DC CONF</w:t>
      </w:r>
      <w:r w:rsidR="007755B8">
        <w:t>I</w:t>
      </w:r>
      <w:r>
        <w:t>GURATION UPDATE</w:t>
      </w:r>
      <w:r w:rsidR="008273D6">
        <w:br/>
      </w:r>
    </w:p>
    <w:p w14:paraId="07C6AE97" w14:textId="4477F9E6" w:rsidR="00C476C4" w:rsidRDefault="00C476C4" w:rsidP="00F06332">
      <w:pPr>
        <w:pStyle w:val="ListParagraph"/>
        <w:numPr>
          <w:ilvl w:val="0"/>
          <w:numId w:val="15"/>
        </w:numPr>
      </w:pPr>
      <w:r>
        <w:t>Signal the MENB IPSec addresses</w:t>
      </w:r>
      <w:r w:rsidR="00CA3F0D">
        <w:t xml:space="preserve"> (</w:t>
      </w:r>
      <w:r w:rsidR="00492D98">
        <w:t xml:space="preserve">inner and outer addresses equivalent to the </w:t>
      </w:r>
      <w:r w:rsidR="00492D98" w:rsidRPr="004B4E21">
        <w:rPr>
          <w:i/>
        </w:rPr>
        <w:t>UL UP TNL Information</w:t>
      </w:r>
      <w:r w:rsidR="00492D98" w:rsidRPr="004B4E21">
        <w:t xml:space="preserve"> IE</w:t>
      </w:r>
      <w:r w:rsidR="00492D98">
        <w:t xml:space="preserve"> and </w:t>
      </w:r>
      <w:r w:rsidR="00492D98" w:rsidRPr="00CE566F">
        <w:t>(NGAP defined)</w:t>
      </w:r>
      <w:r w:rsidR="00492D98" w:rsidRPr="00CE566F">
        <w:rPr>
          <w:b/>
        </w:rPr>
        <w:t xml:space="preserve"> </w:t>
      </w:r>
      <w:r w:rsidR="00492D98" w:rsidRPr="004B4E21">
        <w:rPr>
          <w:rFonts w:cs="Arial"/>
          <w:i/>
          <w:lang w:eastAsia="ja-JP"/>
        </w:rPr>
        <w:t>IP-Sec</w:t>
      </w:r>
      <w:r w:rsidR="00492D98" w:rsidRPr="00E67E0D">
        <w:rPr>
          <w:rFonts w:cs="Arial"/>
          <w:lang w:eastAsia="ja-JP"/>
        </w:rPr>
        <w:t xml:space="preserve"> </w:t>
      </w:r>
      <w:r w:rsidR="00492D98" w:rsidRPr="007E1E59">
        <w:rPr>
          <w:rFonts w:cs="Arial"/>
          <w:i/>
          <w:lang w:eastAsia="ja-JP"/>
        </w:rPr>
        <w:t>Transport Layer Address</w:t>
      </w:r>
      <w:r w:rsidR="00492D98">
        <w:rPr>
          <w:rFonts w:cs="Arial"/>
          <w:lang w:eastAsia="ja-JP"/>
        </w:rPr>
        <w:t xml:space="preserve"> IE</w:t>
      </w:r>
      <w:r w:rsidR="00CA3F0D">
        <w:t xml:space="preserve">) </w:t>
      </w:r>
      <w:r>
        <w:t xml:space="preserve"> received at SgNB-CU to the SgNB-DU at F1 SETUP RESPONSE and gNB-CU CONFIGURATION UPDATE</w:t>
      </w:r>
    </w:p>
    <w:p w14:paraId="1CAB5A9E" w14:textId="078712D6" w:rsidR="00F06332" w:rsidRDefault="00F06332" w:rsidP="004F7E9F"/>
    <w:p w14:paraId="646DB0AC" w14:textId="537DDFDF" w:rsidR="00CA3F0D" w:rsidRPr="00C476C4" w:rsidRDefault="00CA3F0D" w:rsidP="00CA3F0D">
      <w:pPr>
        <w:rPr>
          <w:b/>
        </w:rPr>
      </w:pPr>
      <w:r w:rsidRPr="00C476C4">
        <w:rPr>
          <w:b/>
        </w:rPr>
        <w:t xml:space="preserve">Proposal 4: In EN-DC, for support of IPSec tunnels establishment </w:t>
      </w:r>
      <w:r>
        <w:rPr>
          <w:b/>
        </w:rPr>
        <w:t>at</w:t>
      </w:r>
      <w:r w:rsidRPr="00C476C4">
        <w:rPr>
          <w:b/>
        </w:rPr>
        <w:t xml:space="preserve"> bearer establishment between MeNB and SgNB-DU, it is proposed to signal the MeNB IPSec </w:t>
      </w:r>
      <w:r>
        <w:rPr>
          <w:b/>
        </w:rPr>
        <w:t>A</w:t>
      </w:r>
      <w:r w:rsidRPr="00C476C4">
        <w:rPr>
          <w:b/>
        </w:rPr>
        <w:t>ddresses</w:t>
      </w:r>
      <w:r w:rsidR="008273D6">
        <w:rPr>
          <w:b/>
        </w:rPr>
        <w:t xml:space="preserve"> </w:t>
      </w:r>
      <w:r w:rsidR="008273D6" w:rsidRPr="004C0320">
        <w:rPr>
          <w:b/>
        </w:rPr>
        <w:t xml:space="preserve">(inner and outer addresses equivalent to the </w:t>
      </w:r>
      <w:r w:rsidR="008273D6" w:rsidRPr="004C0320">
        <w:rPr>
          <w:b/>
          <w:i/>
        </w:rPr>
        <w:t>UL UP TNL Information</w:t>
      </w:r>
      <w:r w:rsidR="008273D6" w:rsidRPr="004C0320">
        <w:rPr>
          <w:b/>
        </w:rPr>
        <w:t xml:space="preserve"> IE and (NGAP defined)</w:t>
      </w:r>
      <w:r w:rsidR="008273D6" w:rsidRPr="00231A8D">
        <w:rPr>
          <w:b/>
        </w:rPr>
        <w:t xml:space="preserve"> </w:t>
      </w:r>
      <w:r w:rsidR="008273D6" w:rsidRPr="004C0320">
        <w:rPr>
          <w:rFonts w:cs="Arial"/>
          <w:b/>
          <w:i/>
          <w:lang w:eastAsia="ja-JP"/>
        </w:rPr>
        <w:t>IP-Sec</w:t>
      </w:r>
      <w:r w:rsidR="008273D6" w:rsidRPr="004C0320">
        <w:rPr>
          <w:rFonts w:cs="Arial"/>
          <w:b/>
          <w:lang w:eastAsia="ja-JP"/>
        </w:rPr>
        <w:t xml:space="preserve"> </w:t>
      </w:r>
      <w:r w:rsidR="008273D6" w:rsidRPr="004C0320">
        <w:rPr>
          <w:rFonts w:cs="Arial"/>
          <w:b/>
          <w:i/>
          <w:lang w:eastAsia="ja-JP"/>
        </w:rPr>
        <w:t>Transport Layer Address</w:t>
      </w:r>
      <w:r w:rsidR="008273D6" w:rsidRPr="004C0320">
        <w:rPr>
          <w:rFonts w:cs="Arial"/>
          <w:b/>
          <w:lang w:eastAsia="ja-JP"/>
        </w:rPr>
        <w:t xml:space="preserve"> IE</w:t>
      </w:r>
      <w:r w:rsidR="008273D6" w:rsidRPr="004C0320">
        <w:rPr>
          <w:b/>
        </w:rPr>
        <w:t xml:space="preserve">) </w:t>
      </w:r>
      <w:r w:rsidRPr="00C476C4">
        <w:rPr>
          <w:b/>
        </w:rPr>
        <w:t xml:space="preserve"> to the SgNB-DU </w:t>
      </w:r>
      <w:r w:rsidRPr="00CA3F0D">
        <w:rPr>
          <w:b/>
        </w:rPr>
        <w:t xml:space="preserve">via the </w:t>
      </w:r>
      <w:r w:rsidRPr="004C0320">
        <w:rPr>
          <w:rFonts w:cs="Arial"/>
          <w:b/>
          <w:lang w:eastAsia="ja-JP"/>
        </w:rPr>
        <w:t>X2: SGNB ADDITION REQUEST, X2: SGNB MODIFICATION REQUEST</w:t>
      </w:r>
      <w:r w:rsidRPr="00CA3F0D">
        <w:rPr>
          <w:b/>
        </w:rPr>
        <w:t xml:space="preserve">, </w:t>
      </w:r>
      <w:r w:rsidRPr="004C0320">
        <w:rPr>
          <w:rFonts w:cs="Arial"/>
          <w:b/>
          <w:lang w:eastAsia="ja-JP"/>
        </w:rPr>
        <w:t>F1: UE CONTEXT SETUP REQUEST and F1: UE CONTEXT MODIFICATION REQUEST</w:t>
      </w:r>
      <w:r>
        <w:rPr>
          <w:rFonts w:cs="Arial"/>
          <w:lang w:eastAsia="ja-JP"/>
        </w:rPr>
        <w:t xml:space="preserve"> </w:t>
      </w:r>
      <w:r w:rsidRPr="00C476C4">
        <w:rPr>
          <w:b/>
        </w:rPr>
        <w:t xml:space="preserve">messages </w:t>
      </w:r>
    </w:p>
    <w:p w14:paraId="71E3C30A" w14:textId="77777777" w:rsidR="00CA3F0D" w:rsidRDefault="00CA3F0D" w:rsidP="00C476C4">
      <w:pPr>
        <w:rPr>
          <w:b/>
        </w:rPr>
      </w:pPr>
    </w:p>
    <w:p w14:paraId="095C419F" w14:textId="1F025318" w:rsidR="00C476C4" w:rsidRPr="00C476C4" w:rsidRDefault="00C476C4" w:rsidP="00C476C4">
      <w:pPr>
        <w:rPr>
          <w:b/>
        </w:rPr>
      </w:pPr>
      <w:r w:rsidRPr="00C476C4">
        <w:rPr>
          <w:b/>
        </w:rPr>
        <w:t xml:space="preserve">Proposal </w:t>
      </w:r>
      <w:r w:rsidR="00CA3F0D">
        <w:rPr>
          <w:b/>
        </w:rPr>
        <w:t>5</w:t>
      </w:r>
      <w:r w:rsidRPr="00C476C4">
        <w:rPr>
          <w:b/>
        </w:rPr>
        <w:t xml:space="preserve">: In EN-DC, for support of IPSec tunnels establishment ahead of bearer establishment between MeNB and SgNB-DU, it is proposed to signal the MeNB IPSec addresses </w:t>
      </w:r>
      <w:r w:rsidR="00CA3F0D" w:rsidRPr="004C0320">
        <w:rPr>
          <w:b/>
        </w:rPr>
        <w:t>(</w:t>
      </w:r>
      <w:r w:rsidR="00231A8D" w:rsidRPr="004C0320">
        <w:rPr>
          <w:b/>
        </w:rPr>
        <w:t xml:space="preserve">inner and outer addresses equivalent to the </w:t>
      </w:r>
      <w:r w:rsidR="00231A8D" w:rsidRPr="004C0320">
        <w:rPr>
          <w:b/>
          <w:i/>
        </w:rPr>
        <w:t>UL UP TNL Information</w:t>
      </w:r>
      <w:r w:rsidR="00231A8D" w:rsidRPr="004C0320">
        <w:rPr>
          <w:b/>
        </w:rPr>
        <w:t xml:space="preserve"> IE and (NGAP defined)</w:t>
      </w:r>
      <w:r w:rsidR="00231A8D" w:rsidRPr="00231A8D">
        <w:rPr>
          <w:b/>
        </w:rPr>
        <w:t xml:space="preserve"> </w:t>
      </w:r>
      <w:r w:rsidR="00231A8D" w:rsidRPr="004C0320">
        <w:rPr>
          <w:rFonts w:cs="Arial"/>
          <w:b/>
          <w:i/>
          <w:lang w:eastAsia="ja-JP"/>
        </w:rPr>
        <w:t>IP-Sec</w:t>
      </w:r>
      <w:r w:rsidR="00231A8D" w:rsidRPr="004C0320">
        <w:rPr>
          <w:rFonts w:cs="Arial"/>
          <w:b/>
          <w:lang w:eastAsia="ja-JP"/>
        </w:rPr>
        <w:t xml:space="preserve"> </w:t>
      </w:r>
      <w:r w:rsidR="00231A8D" w:rsidRPr="004C0320">
        <w:rPr>
          <w:rFonts w:cs="Arial"/>
          <w:b/>
          <w:i/>
          <w:lang w:eastAsia="ja-JP"/>
        </w:rPr>
        <w:t>Transport Layer Address</w:t>
      </w:r>
      <w:r w:rsidR="00231A8D" w:rsidRPr="004C0320">
        <w:rPr>
          <w:rFonts w:cs="Arial"/>
          <w:b/>
          <w:lang w:eastAsia="ja-JP"/>
        </w:rPr>
        <w:t xml:space="preserve"> IE</w:t>
      </w:r>
      <w:r w:rsidR="00CA3F0D" w:rsidRPr="004C0320">
        <w:rPr>
          <w:b/>
        </w:rPr>
        <w:t xml:space="preserve">) </w:t>
      </w:r>
      <w:r w:rsidRPr="00231A8D">
        <w:rPr>
          <w:b/>
        </w:rPr>
        <w:t>to the SgNB-DU via the X2: EN-DC X2 SETUP REQUEST, X2: EN-DC X2 SETUP RESP</w:t>
      </w:r>
      <w:r w:rsidRPr="00C476C4">
        <w:rPr>
          <w:b/>
        </w:rPr>
        <w:t>ONSE, X2: EN-DC CONFIGURATION UPDATE</w:t>
      </w:r>
      <w:r w:rsidRPr="00C476C4">
        <w:rPr>
          <w:rFonts w:eastAsia="SimSun"/>
          <w:b/>
        </w:rPr>
        <w:t>,</w:t>
      </w:r>
      <w:r>
        <w:rPr>
          <w:rFonts w:eastAsia="SimSun"/>
          <w:b/>
        </w:rPr>
        <w:t xml:space="preserve"> </w:t>
      </w:r>
      <w:r w:rsidRPr="00C476C4">
        <w:rPr>
          <w:rFonts w:eastAsia="SimSun"/>
          <w:b/>
        </w:rPr>
        <w:t>F1 SETUP RESPONSE</w:t>
      </w:r>
      <w:r w:rsidRPr="00C476C4">
        <w:rPr>
          <w:rFonts w:eastAsia="SimSun" w:hint="eastAsia"/>
          <w:b/>
        </w:rPr>
        <w:t xml:space="preserve"> </w:t>
      </w:r>
      <w:r w:rsidRPr="00C476C4">
        <w:rPr>
          <w:b/>
        </w:rPr>
        <w:t xml:space="preserve">and F1: GNB-CU CONFIGURATION UPDATE messages </w:t>
      </w:r>
    </w:p>
    <w:p w14:paraId="4EED4622" w14:textId="373A7478" w:rsidR="00C476C4" w:rsidRDefault="00C476C4" w:rsidP="004F7E9F">
      <w:r>
        <w:t>Likewise, for MR-DC scenarios similar procedures would be needed, with the only difference that the IPSec addresses of the MN would need to be signalled to the SN via the</w:t>
      </w:r>
      <w:r w:rsidR="00CA3F0D">
        <w:t xml:space="preserve"> Xn: S-NODE ADDITION REQUEST, S-NODE MODIFICATION REQUEST, </w:t>
      </w:r>
      <w:r w:rsidR="00CA3F0D" w:rsidRPr="004C0320">
        <w:rPr>
          <w:rFonts w:cs="Arial"/>
          <w:lang w:eastAsia="ja-JP"/>
        </w:rPr>
        <w:t>F1: UE CONTEXT SETUP REQUES</w:t>
      </w:r>
      <w:r w:rsidR="00CA3F0D">
        <w:rPr>
          <w:rFonts w:cs="Arial"/>
          <w:lang w:eastAsia="ja-JP"/>
        </w:rPr>
        <w:t>T,</w:t>
      </w:r>
      <w:r w:rsidR="00CA3F0D" w:rsidRPr="004C0320">
        <w:rPr>
          <w:rFonts w:cs="Arial"/>
          <w:lang w:eastAsia="ja-JP"/>
        </w:rPr>
        <w:t xml:space="preserve"> F1: UE CONTEXT MODIFICATION REQUES</w:t>
      </w:r>
      <w:r w:rsidR="00CA3F0D">
        <w:rPr>
          <w:rFonts w:cs="Arial"/>
          <w:lang w:eastAsia="ja-JP"/>
        </w:rPr>
        <w:t>T,</w:t>
      </w:r>
      <w:r w:rsidR="00CA3F0D">
        <w:t xml:space="preserve"> </w:t>
      </w:r>
      <w:r>
        <w:t xml:space="preserve"> Xn SETUP REQUEST</w:t>
      </w:r>
      <w:r w:rsidR="007755B8">
        <w:t>,</w:t>
      </w:r>
      <w:r>
        <w:t xml:space="preserve"> Xn SETUP RESPONSE</w:t>
      </w:r>
      <w:r w:rsidR="007755B8">
        <w:t xml:space="preserve"> and NG-RAN NODE CONFIGURATION UPDATE.</w:t>
      </w:r>
    </w:p>
    <w:p w14:paraId="24754C51" w14:textId="1697DF07" w:rsidR="00CA3F0D" w:rsidRPr="00C476C4" w:rsidRDefault="00CA3F0D" w:rsidP="00CA3F0D">
      <w:pPr>
        <w:rPr>
          <w:b/>
        </w:rPr>
      </w:pPr>
      <w:r w:rsidRPr="007755B8">
        <w:rPr>
          <w:b/>
        </w:rPr>
        <w:t xml:space="preserve">Proposal </w:t>
      </w:r>
      <w:r w:rsidR="00556153">
        <w:rPr>
          <w:b/>
        </w:rPr>
        <w:t>6</w:t>
      </w:r>
      <w:r w:rsidRPr="007755B8">
        <w:rPr>
          <w:b/>
        </w:rPr>
        <w:t>:</w:t>
      </w:r>
      <w:r>
        <w:t xml:space="preserve"> </w:t>
      </w:r>
      <w:r w:rsidRPr="00C476C4">
        <w:rPr>
          <w:b/>
        </w:rPr>
        <w:t xml:space="preserve">In </w:t>
      </w:r>
      <w:r>
        <w:rPr>
          <w:b/>
        </w:rPr>
        <w:t>MR</w:t>
      </w:r>
      <w:r w:rsidRPr="00C476C4">
        <w:rPr>
          <w:b/>
        </w:rPr>
        <w:t xml:space="preserve">-DC, for support of IPSec tunnels establishment </w:t>
      </w:r>
      <w:r>
        <w:rPr>
          <w:b/>
        </w:rPr>
        <w:t>at</w:t>
      </w:r>
      <w:r w:rsidRPr="00C476C4">
        <w:rPr>
          <w:b/>
        </w:rPr>
        <w:t xml:space="preserve"> bearer establishment between M</w:t>
      </w:r>
      <w:r>
        <w:rPr>
          <w:b/>
        </w:rPr>
        <w:t>N</w:t>
      </w:r>
      <w:r w:rsidRPr="00C476C4">
        <w:rPr>
          <w:b/>
        </w:rPr>
        <w:t xml:space="preserve"> </w:t>
      </w:r>
      <w:r w:rsidRPr="00CA3F0D">
        <w:rPr>
          <w:b/>
        </w:rPr>
        <w:t>and SN, it is proposed to signal the MN IPSec Addresses</w:t>
      </w:r>
      <w:r w:rsidR="008273D6">
        <w:rPr>
          <w:b/>
        </w:rPr>
        <w:t xml:space="preserve"> </w:t>
      </w:r>
      <w:r w:rsidR="008273D6" w:rsidRPr="004C0320">
        <w:rPr>
          <w:b/>
        </w:rPr>
        <w:t xml:space="preserve">(inner and outer addresses equivalent to the </w:t>
      </w:r>
      <w:r w:rsidR="008273D6" w:rsidRPr="004C0320">
        <w:rPr>
          <w:b/>
          <w:i/>
        </w:rPr>
        <w:t>UL UP TNL Information</w:t>
      </w:r>
      <w:r w:rsidR="008273D6" w:rsidRPr="004C0320">
        <w:rPr>
          <w:b/>
        </w:rPr>
        <w:t xml:space="preserve"> IE and (NGAP defined)</w:t>
      </w:r>
      <w:r w:rsidR="008273D6" w:rsidRPr="00231A8D">
        <w:rPr>
          <w:b/>
        </w:rPr>
        <w:t xml:space="preserve"> </w:t>
      </w:r>
      <w:r w:rsidR="008273D6" w:rsidRPr="004C0320">
        <w:rPr>
          <w:rFonts w:cs="Arial"/>
          <w:b/>
          <w:i/>
          <w:lang w:eastAsia="ja-JP"/>
        </w:rPr>
        <w:t>IP-Sec</w:t>
      </w:r>
      <w:r w:rsidR="008273D6" w:rsidRPr="004C0320">
        <w:rPr>
          <w:rFonts w:cs="Arial"/>
          <w:b/>
          <w:lang w:eastAsia="ja-JP"/>
        </w:rPr>
        <w:t xml:space="preserve"> </w:t>
      </w:r>
      <w:r w:rsidR="008273D6" w:rsidRPr="004C0320">
        <w:rPr>
          <w:rFonts w:cs="Arial"/>
          <w:b/>
          <w:i/>
          <w:lang w:eastAsia="ja-JP"/>
        </w:rPr>
        <w:t>Transport Layer Address</w:t>
      </w:r>
      <w:r w:rsidR="008273D6" w:rsidRPr="004C0320">
        <w:rPr>
          <w:rFonts w:cs="Arial"/>
          <w:b/>
          <w:lang w:eastAsia="ja-JP"/>
        </w:rPr>
        <w:t xml:space="preserve"> IE</w:t>
      </w:r>
      <w:r w:rsidR="008273D6" w:rsidRPr="004C0320">
        <w:rPr>
          <w:b/>
        </w:rPr>
        <w:t xml:space="preserve">) </w:t>
      </w:r>
      <w:r w:rsidRPr="00CA3F0D">
        <w:rPr>
          <w:b/>
        </w:rPr>
        <w:t xml:space="preserve"> to the SN via the </w:t>
      </w:r>
      <w:r w:rsidRPr="004C0320">
        <w:rPr>
          <w:b/>
        </w:rPr>
        <w:t xml:space="preserve">Xn: S-NODE ADDITION REQUEST, S-NODE MODIFICATION REQUEST, </w:t>
      </w:r>
      <w:r w:rsidRPr="004C0320">
        <w:rPr>
          <w:rFonts w:cs="Arial"/>
          <w:b/>
          <w:lang w:eastAsia="ja-JP"/>
        </w:rPr>
        <w:t>F1: UE CONTEXT SETUP REQUEST and F1: UE CONTEXT MODIFICATION REQUEST</w:t>
      </w:r>
      <w:r w:rsidRPr="00CA3F0D">
        <w:rPr>
          <w:b/>
        </w:rPr>
        <w:t xml:space="preserve"> messages</w:t>
      </w:r>
      <w:r w:rsidRPr="00C476C4">
        <w:rPr>
          <w:b/>
        </w:rPr>
        <w:t xml:space="preserve"> </w:t>
      </w:r>
    </w:p>
    <w:p w14:paraId="4D9BA76B" w14:textId="77777777" w:rsidR="00CA3F0D" w:rsidRDefault="00CA3F0D" w:rsidP="007755B8">
      <w:pPr>
        <w:rPr>
          <w:b/>
        </w:rPr>
      </w:pPr>
    </w:p>
    <w:p w14:paraId="1B610730" w14:textId="7EEED230" w:rsidR="007755B8" w:rsidRPr="00C476C4" w:rsidRDefault="00C476C4" w:rsidP="007755B8">
      <w:pPr>
        <w:rPr>
          <w:b/>
        </w:rPr>
      </w:pPr>
      <w:r w:rsidRPr="007755B8">
        <w:rPr>
          <w:b/>
        </w:rPr>
        <w:t xml:space="preserve">Proposal </w:t>
      </w:r>
      <w:r w:rsidR="00556153">
        <w:rPr>
          <w:b/>
        </w:rPr>
        <w:t>7</w:t>
      </w:r>
      <w:r w:rsidR="007755B8" w:rsidRPr="007755B8">
        <w:rPr>
          <w:b/>
        </w:rPr>
        <w:t>:</w:t>
      </w:r>
      <w:r w:rsidR="007755B8">
        <w:t xml:space="preserve"> </w:t>
      </w:r>
      <w:r w:rsidR="007755B8" w:rsidRPr="00C476C4">
        <w:rPr>
          <w:b/>
        </w:rPr>
        <w:t xml:space="preserve">In </w:t>
      </w:r>
      <w:r w:rsidR="007755B8">
        <w:rPr>
          <w:b/>
        </w:rPr>
        <w:t>MR</w:t>
      </w:r>
      <w:r w:rsidR="007755B8" w:rsidRPr="00C476C4">
        <w:rPr>
          <w:b/>
        </w:rPr>
        <w:t>-DC, for support of IPSec tunnels establishment ahead of bearer establishment between M</w:t>
      </w:r>
      <w:r w:rsidR="007755B8">
        <w:rPr>
          <w:b/>
        </w:rPr>
        <w:t>N</w:t>
      </w:r>
      <w:r w:rsidR="007755B8" w:rsidRPr="00C476C4">
        <w:rPr>
          <w:b/>
        </w:rPr>
        <w:t xml:space="preserve"> and S</w:t>
      </w:r>
      <w:r w:rsidR="007755B8">
        <w:rPr>
          <w:b/>
        </w:rPr>
        <w:t>N</w:t>
      </w:r>
      <w:r w:rsidR="007755B8" w:rsidRPr="00C476C4">
        <w:rPr>
          <w:b/>
        </w:rPr>
        <w:t>, it is proposed to signal the M</w:t>
      </w:r>
      <w:r w:rsidR="007755B8">
        <w:rPr>
          <w:b/>
        </w:rPr>
        <w:t>N</w:t>
      </w:r>
      <w:r w:rsidR="007755B8" w:rsidRPr="00C476C4">
        <w:rPr>
          <w:b/>
        </w:rPr>
        <w:t xml:space="preserve"> IPSec addresses </w:t>
      </w:r>
      <w:r w:rsidR="00F950A7" w:rsidRPr="00CE566F">
        <w:rPr>
          <w:b/>
        </w:rPr>
        <w:t>(</w:t>
      </w:r>
      <w:r w:rsidR="00231A8D" w:rsidRPr="00CE566F">
        <w:rPr>
          <w:b/>
        </w:rPr>
        <w:t xml:space="preserve">inner and outer addresses equivalent to the </w:t>
      </w:r>
      <w:r w:rsidR="00231A8D" w:rsidRPr="00CE566F">
        <w:rPr>
          <w:b/>
          <w:i/>
        </w:rPr>
        <w:t>UL UP TNL Information</w:t>
      </w:r>
      <w:r w:rsidR="00231A8D" w:rsidRPr="00CE566F">
        <w:rPr>
          <w:b/>
        </w:rPr>
        <w:t xml:space="preserve"> IE and (NGAP defined)</w:t>
      </w:r>
      <w:r w:rsidR="00231A8D" w:rsidRPr="00231A8D">
        <w:rPr>
          <w:b/>
        </w:rPr>
        <w:t xml:space="preserve"> </w:t>
      </w:r>
      <w:r w:rsidR="00231A8D" w:rsidRPr="00CE566F">
        <w:rPr>
          <w:rFonts w:cs="Arial"/>
          <w:b/>
          <w:i/>
          <w:lang w:eastAsia="ja-JP"/>
        </w:rPr>
        <w:t>IP-Sec</w:t>
      </w:r>
      <w:r w:rsidR="00231A8D" w:rsidRPr="00CE566F">
        <w:rPr>
          <w:rFonts w:cs="Arial"/>
          <w:b/>
          <w:lang w:eastAsia="ja-JP"/>
        </w:rPr>
        <w:t xml:space="preserve"> </w:t>
      </w:r>
      <w:r w:rsidR="00231A8D" w:rsidRPr="00CE566F">
        <w:rPr>
          <w:rFonts w:cs="Arial"/>
          <w:b/>
          <w:i/>
          <w:lang w:eastAsia="ja-JP"/>
        </w:rPr>
        <w:t>Transport Layer Address</w:t>
      </w:r>
      <w:r w:rsidR="00231A8D" w:rsidRPr="00CE566F">
        <w:rPr>
          <w:rFonts w:cs="Arial"/>
          <w:b/>
          <w:lang w:eastAsia="ja-JP"/>
        </w:rPr>
        <w:t xml:space="preserve"> IE</w:t>
      </w:r>
      <w:r w:rsidR="00F950A7" w:rsidRPr="00CE566F">
        <w:rPr>
          <w:b/>
        </w:rPr>
        <w:t>)</w:t>
      </w:r>
      <w:r w:rsidR="00F950A7">
        <w:t xml:space="preserve"> </w:t>
      </w:r>
      <w:r w:rsidR="007755B8" w:rsidRPr="00C476C4">
        <w:rPr>
          <w:b/>
        </w:rPr>
        <w:t>to the S</w:t>
      </w:r>
      <w:r w:rsidR="007755B8">
        <w:rPr>
          <w:b/>
        </w:rPr>
        <w:t>N</w:t>
      </w:r>
      <w:r w:rsidR="007755B8" w:rsidRPr="00C476C4">
        <w:rPr>
          <w:b/>
        </w:rPr>
        <w:t xml:space="preserve"> via the </w:t>
      </w:r>
      <w:r w:rsidR="007755B8" w:rsidRPr="007755B8">
        <w:rPr>
          <w:b/>
        </w:rPr>
        <w:t>Xn SETUP REQUEST and Xn SETUP RESPONSE and NG-RAN NODE CONFIGURATION UPDATE</w:t>
      </w:r>
      <w:r w:rsidR="007755B8" w:rsidRPr="00C476C4">
        <w:rPr>
          <w:rFonts w:eastAsia="SimSun"/>
          <w:b/>
        </w:rPr>
        <w:t>,</w:t>
      </w:r>
      <w:r w:rsidR="007755B8">
        <w:rPr>
          <w:rFonts w:eastAsia="SimSun"/>
          <w:b/>
        </w:rPr>
        <w:t xml:space="preserve"> </w:t>
      </w:r>
      <w:r w:rsidR="007755B8" w:rsidRPr="00C476C4">
        <w:rPr>
          <w:rFonts w:eastAsia="SimSun"/>
          <w:b/>
        </w:rPr>
        <w:t>F1 SETUP RESPONSE</w:t>
      </w:r>
      <w:r w:rsidR="007755B8" w:rsidRPr="00C476C4">
        <w:rPr>
          <w:rFonts w:eastAsia="SimSun" w:hint="eastAsia"/>
          <w:b/>
        </w:rPr>
        <w:t xml:space="preserve"> </w:t>
      </w:r>
      <w:r w:rsidR="007755B8" w:rsidRPr="00C476C4">
        <w:rPr>
          <w:b/>
        </w:rPr>
        <w:t xml:space="preserve">and F1: GNB-CU CONFIGURATION UPDATE messages </w:t>
      </w:r>
    </w:p>
    <w:p w14:paraId="6D81400C" w14:textId="46FFA339" w:rsidR="00502757" w:rsidRDefault="00502757" w:rsidP="00A368D5">
      <w:pPr>
        <w:pStyle w:val="TOC1"/>
        <w:spacing w:after="120"/>
        <w:jc w:val="both"/>
        <w:rPr>
          <w:noProof w:val="0"/>
          <w:szCs w:val="20"/>
          <w:lang w:val="en-GB"/>
        </w:rPr>
      </w:pPr>
    </w:p>
    <w:p w14:paraId="7DC948B4" w14:textId="5825A4D6" w:rsidR="006A59BC" w:rsidRDefault="008273D6" w:rsidP="00A368D5">
      <w:pPr>
        <w:pStyle w:val="TOC1"/>
        <w:spacing w:after="120"/>
        <w:jc w:val="both"/>
        <w:rPr>
          <w:b w:val="0"/>
          <w:noProof w:val="0"/>
          <w:szCs w:val="20"/>
          <w:lang w:val="en-GB"/>
        </w:rPr>
      </w:pPr>
      <w:r w:rsidRPr="006A59BC">
        <w:rPr>
          <w:b w:val="0"/>
          <w:szCs w:val="20"/>
          <w:lang w:val="en-GB"/>
        </w:rPr>
        <mc:AlternateContent>
          <mc:Choice Requires="wpg">
            <w:drawing>
              <wp:anchor distT="0" distB="0" distL="114300" distR="114300" simplePos="0" relativeHeight="251661312" behindDoc="0" locked="0" layoutInCell="1" allowOverlap="1" wp14:anchorId="316CE534" wp14:editId="6364ED0C">
                <wp:simplePos x="0" y="0"/>
                <wp:positionH relativeFrom="page">
                  <wp:posOffset>501650</wp:posOffset>
                </wp:positionH>
                <wp:positionV relativeFrom="paragraph">
                  <wp:posOffset>238760</wp:posOffset>
                </wp:positionV>
                <wp:extent cx="6486525" cy="3895090"/>
                <wp:effectExtent l="0" t="0" r="0" b="29210"/>
                <wp:wrapTopAndBottom/>
                <wp:docPr id="45" name="Group 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486525" cy="3895090"/>
                          <a:chOff x="0" y="0"/>
                          <a:chExt cx="6486639" cy="3895595"/>
                        </a:xfrm>
                      </wpg:grpSpPr>
                      <wps:wsp>
                        <wps:cNvPr id="46" name="Rectangle 46">
                          <a:extLst/>
                        </wps:cNvPr>
                        <wps:cNvSpPr/>
                        <wps:spPr bwMode="auto">
                          <a:xfrm>
                            <a:off x="2303311" y="0"/>
                            <a:ext cx="1232475" cy="501042"/>
                          </a:xfrm>
                          <a:prstGeom prst="rect">
                            <a:avLst/>
                          </a:prstGeom>
                          <a:noFill/>
                          <a:ln w="12700" cap="flat" cmpd="sng" algn="ctr">
                            <a:solidFill>
                              <a:schemeClr val="tx1"/>
                            </a:solidFill>
                            <a:prstDash val="solid"/>
                            <a:round/>
                            <a:headEnd type="none" w="med" len="med"/>
                            <a:tailEnd type="none" w="med" len="med"/>
                          </a:ln>
                          <a:effectLst/>
                        </wps:spPr>
                        <wps:txbx>
                          <w:txbxContent>
                            <w:p w14:paraId="16521FE8" w14:textId="77777777" w:rsidR="006A59BC" w:rsidRDefault="006A59BC" w:rsidP="006A59BC">
                              <w:pPr>
                                <w:pStyle w:val="NormalWeb"/>
                                <w:spacing w:before="60" w:beforeAutospacing="0" w:after="0" w:afterAutospacing="0"/>
                                <w:jc w:val="center"/>
                                <w:textAlignment w:val="baseline"/>
                              </w:pPr>
                              <w:r>
                                <w:rPr>
                                  <w:rFonts w:asciiTheme="minorHAnsi" w:hAnsi="Calibri" w:cstheme="minorBidi"/>
                                  <w:color w:val="000000" w:themeColor="text1"/>
                                  <w:kern w:val="24"/>
                                  <w:sz w:val="28"/>
                                  <w:szCs w:val="28"/>
                                  <w:lang w:val="en-US"/>
                                </w:rPr>
                                <w:t>SgNB-CU-CP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7" name="Rectangle 47">
                          <a:extLst/>
                        </wps:cNvPr>
                        <wps:cNvSpPr/>
                        <wps:spPr bwMode="auto">
                          <a:xfrm>
                            <a:off x="4666621" y="0"/>
                            <a:ext cx="1050056" cy="501042"/>
                          </a:xfrm>
                          <a:prstGeom prst="rect">
                            <a:avLst/>
                          </a:prstGeom>
                          <a:noFill/>
                          <a:ln w="12700" cap="flat" cmpd="sng" algn="ctr">
                            <a:solidFill>
                              <a:schemeClr val="tx1"/>
                            </a:solidFill>
                            <a:prstDash val="solid"/>
                            <a:round/>
                            <a:headEnd type="none" w="med" len="med"/>
                            <a:tailEnd type="none" w="med" len="med"/>
                          </a:ln>
                          <a:effectLst/>
                        </wps:spPr>
                        <wps:txbx>
                          <w:txbxContent>
                            <w:p w14:paraId="679ECBFD" w14:textId="77777777" w:rsidR="006A59BC" w:rsidRDefault="006A59BC" w:rsidP="006A59BC">
                              <w:pPr>
                                <w:pStyle w:val="NormalWeb"/>
                                <w:spacing w:before="60" w:beforeAutospacing="0" w:after="0" w:afterAutospacing="0"/>
                                <w:jc w:val="center"/>
                                <w:textAlignment w:val="baseline"/>
                              </w:pPr>
                              <w:r>
                                <w:rPr>
                                  <w:rFonts w:asciiTheme="minorHAnsi" w:hAnsi="Calibri" w:cstheme="minorBidi"/>
                                  <w:color w:val="000000" w:themeColor="text1"/>
                                  <w:kern w:val="24"/>
                                  <w:sz w:val="28"/>
                                  <w:szCs w:val="28"/>
                                  <w:lang w:val="en-US"/>
                                </w:rPr>
                                <w:t>SgNB-DU</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Rectangle 48">
                          <a:extLst/>
                        </wps:cNvPr>
                        <wps:cNvSpPr/>
                        <wps:spPr bwMode="auto">
                          <a:xfrm>
                            <a:off x="0" y="0"/>
                            <a:ext cx="977315" cy="501042"/>
                          </a:xfrm>
                          <a:prstGeom prst="rect">
                            <a:avLst/>
                          </a:prstGeom>
                          <a:noFill/>
                          <a:ln w="12700" cap="flat" cmpd="sng" algn="ctr">
                            <a:solidFill>
                              <a:schemeClr val="tx1"/>
                            </a:solidFill>
                            <a:prstDash val="solid"/>
                            <a:round/>
                            <a:headEnd type="none" w="med" len="med"/>
                            <a:tailEnd type="none" w="med" len="med"/>
                          </a:ln>
                          <a:effectLst/>
                        </wps:spPr>
                        <wps:txbx>
                          <w:txbxContent>
                            <w:p w14:paraId="52049867" w14:textId="77777777" w:rsidR="006A59BC" w:rsidRDefault="006A59BC" w:rsidP="006A59BC">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MeNB</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9" name="Straight Connector 49">
                          <a:extLst/>
                        </wps:cNvPr>
                        <wps:cNvCnPr>
                          <a:cxnSpLocks/>
                        </wps:cNvCnPr>
                        <wps:spPr bwMode="auto">
                          <a:xfrm>
                            <a:off x="488658" y="501042"/>
                            <a:ext cx="30722" cy="338762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Straight Connector 50">
                          <a:extLst/>
                        </wps:cNvPr>
                        <wps:cNvCnPr>
                          <a:cxnSpLocks/>
                        </wps:cNvCnPr>
                        <wps:spPr bwMode="auto">
                          <a:xfrm>
                            <a:off x="2848520" y="507969"/>
                            <a:ext cx="32909" cy="338762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1" name="Straight Connector 51">
                          <a:extLst/>
                        </wps:cNvPr>
                        <wps:cNvCnPr>
                          <a:cxnSpLocks/>
                        </wps:cNvCnPr>
                        <wps:spPr bwMode="auto">
                          <a:xfrm>
                            <a:off x="5176670" y="501042"/>
                            <a:ext cx="0" cy="339455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2" name="Straight Arrow Connector 52">
                          <a:extLst/>
                        </wps:cNvPr>
                        <wps:cNvCnPr>
                          <a:cxnSpLocks/>
                        </wps:cNvCnPr>
                        <wps:spPr bwMode="auto">
                          <a:xfrm>
                            <a:off x="488658" y="833746"/>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3" name="TextBox 21">
                          <a:extLst/>
                        </wps:cNvPr>
                        <wps:cNvSpPr txBox="1"/>
                        <wps:spPr bwMode="auto">
                          <a:xfrm>
                            <a:off x="507687" y="582402"/>
                            <a:ext cx="3525939" cy="256124"/>
                          </a:xfrm>
                          <a:prstGeom prst="rect">
                            <a:avLst/>
                          </a:prstGeom>
                          <a:noFill/>
                          <a:ln w="12700">
                            <a:noFill/>
                            <a:miter lim="800000"/>
                            <a:headEnd/>
                            <a:tailEnd/>
                          </a:ln>
                        </wps:spPr>
                        <wps:txbx>
                          <w:txbxContent>
                            <w:p w14:paraId="15578C0D"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1. X2:EN-DC X2 SETUP REQUEST (including IPSec addresses) </w:t>
                              </w:r>
                            </w:p>
                          </w:txbxContent>
                        </wps:txbx>
                        <wps:bodyPr vert="horz" wrap="none" lIns="72000" tIns="36000" rIns="73152" bIns="36576" numCol="1" rtlCol="0" anchor="ctr" anchorCtr="0" compatLnSpc="1">
                          <a:prstTxWarp prst="textNoShape">
                            <a:avLst/>
                          </a:prstTxWarp>
                          <a:spAutoFit/>
                        </wps:bodyPr>
                      </wps:wsp>
                      <wps:wsp>
                        <wps:cNvPr id="54" name="Rectangle 54">
                          <a:extLst/>
                        </wps:cNvPr>
                        <wps:cNvSpPr/>
                        <wps:spPr bwMode="auto">
                          <a:xfrm>
                            <a:off x="512355" y="3056496"/>
                            <a:ext cx="4668924" cy="322142"/>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5AA48006" w14:textId="77777777" w:rsidR="006A59BC" w:rsidRDefault="006A59BC" w:rsidP="006A59BC">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10. Establish GTP-U tunnel over previously established IPSec tunnel</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 name="Straight Arrow Connector 55">
                          <a:extLst/>
                        </wps:cNvPr>
                        <wps:cNvCnPr>
                          <a:cxnSpLocks/>
                        </wps:cNvCnPr>
                        <wps:spPr bwMode="auto">
                          <a:xfrm>
                            <a:off x="493278" y="1106218"/>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56" name="TextBox 29">
                          <a:extLst/>
                        </wps:cNvPr>
                        <wps:cNvSpPr txBox="1"/>
                        <wps:spPr bwMode="auto">
                          <a:xfrm>
                            <a:off x="512307" y="871107"/>
                            <a:ext cx="2033669" cy="256124"/>
                          </a:xfrm>
                          <a:prstGeom prst="rect">
                            <a:avLst/>
                          </a:prstGeom>
                          <a:noFill/>
                          <a:ln w="12700">
                            <a:noFill/>
                            <a:miter lim="800000"/>
                            <a:headEnd/>
                            <a:tailEnd/>
                          </a:ln>
                        </wps:spPr>
                        <wps:txbx>
                          <w:txbxContent>
                            <w:p w14:paraId="73D053F2"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2. X2:EN-DC X2 SETUP RESPONSE </w:t>
                              </w:r>
                            </w:p>
                          </w:txbxContent>
                        </wps:txbx>
                        <wps:bodyPr vert="horz" wrap="none" lIns="72000" tIns="36000" rIns="73152" bIns="36576" numCol="1" rtlCol="0" anchor="ctr" anchorCtr="0" compatLnSpc="1">
                          <a:prstTxWarp prst="textNoShape">
                            <a:avLst/>
                          </a:prstTxWarp>
                          <a:spAutoFit/>
                        </wps:bodyPr>
                      </wps:wsp>
                      <wps:wsp>
                        <wps:cNvPr id="57" name="Straight Arrow Connector 57">
                          <a:extLst/>
                        </wps:cNvPr>
                        <wps:cNvCnPr>
                          <a:cxnSpLocks/>
                        </wps:cNvCnPr>
                        <wps:spPr bwMode="auto">
                          <a:xfrm>
                            <a:off x="2848546" y="1235526"/>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8" name="TextBox 31">
                          <a:extLst/>
                        </wps:cNvPr>
                        <wps:cNvSpPr txBox="1"/>
                        <wps:spPr bwMode="auto">
                          <a:xfrm>
                            <a:off x="2867353" y="984130"/>
                            <a:ext cx="3619286" cy="256124"/>
                          </a:xfrm>
                          <a:prstGeom prst="rect">
                            <a:avLst/>
                          </a:prstGeom>
                          <a:noFill/>
                          <a:ln w="12700">
                            <a:noFill/>
                            <a:miter lim="800000"/>
                            <a:headEnd/>
                            <a:tailEnd/>
                          </a:ln>
                        </wps:spPr>
                        <wps:txbx>
                          <w:txbxContent>
                            <w:p w14:paraId="1A316F17"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3. F1 SETUP REQUEST (including gNB-CU-UP IPSec addresses) </w:t>
                              </w:r>
                            </w:p>
                          </w:txbxContent>
                        </wps:txbx>
                        <wps:bodyPr vert="horz" wrap="none" lIns="72000" tIns="36000" rIns="73152" bIns="36576" numCol="1" rtlCol="0" anchor="ctr" anchorCtr="0" compatLnSpc="1">
                          <a:prstTxWarp prst="textNoShape">
                            <a:avLst/>
                          </a:prstTxWarp>
                          <a:spAutoFit/>
                        </wps:bodyPr>
                      </wps:wsp>
                      <wps:wsp>
                        <wps:cNvPr id="59" name="Straight Arrow Connector 59">
                          <a:extLst/>
                        </wps:cNvPr>
                        <wps:cNvCnPr>
                          <a:cxnSpLocks/>
                        </wps:cNvCnPr>
                        <wps:spPr bwMode="auto">
                          <a:xfrm>
                            <a:off x="2853166" y="1507998"/>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60" name="TextBox 33">
                          <a:extLst/>
                        </wps:cNvPr>
                        <wps:cNvSpPr txBox="1"/>
                        <wps:spPr bwMode="auto">
                          <a:xfrm>
                            <a:off x="2872170" y="1272835"/>
                            <a:ext cx="1452001" cy="256124"/>
                          </a:xfrm>
                          <a:prstGeom prst="rect">
                            <a:avLst/>
                          </a:prstGeom>
                          <a:noFill/>
                          <a:ln w="12700">
                            <a:noFill/>
                            <a:miter lim="800000"/>
                            <a:headEnd/>
                            <a:tailEnd/>
                          </a:ln>
                        </wps:spPr>
                        <wps:txbx>
                          <w:txbxContent>
                            <w:p w14:paraId="757F88B7"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4. F1 SETUP RESPONSE </w:t>
                              </w:r>
                            </w:p>
                          </w:txbxContent>
                        </wps:txbx>
                        <wps:bodyPr vert="horz" wrap="none" lIns="72000" tIns="36000" rIns="73152" bIns="36576" numCol="1" rtlCol="0" anchor="ctr" anchorCtr="0" compatLnSpc="1">
                          <a:prstTxWarp prst="textNoShape">
                            <a:avLst/>
                          </a:prstTxWarp>
                          <a:spAutoFit/>
                        </wps:bodyPr>
                      </wps:wsp>
                      <wps:wsp>
                        <wps:cNvPr id="61" name="Straight Arrow Connector 61">
                          <a:extLst/>
                        </wps:cNvPr>
                        <wps:cNvCnPr>
                          <a:cxnSpLocks/>
                        </wps:cNvCnPr>
                        <wps:spPr bwMode="auto">
                          <a:xfrm>
                            <a:off x="539456" y="1955959"/>
                            <a:ext cx="4637214" cy="0"/>
                          </a:xfrm>
                          <a:prstGeom prst="straightConnector1">
                            <a:avLst/>
                          </a:prstGeom>
                          <a:solidFill>
                            <a:schemeClr val="accent1"/>
                          </a:solidFill>
                          <a:ln w="12700" cap="flat" cmpd="sng" algn="ctr">
                            <a:solidFill>
                              <a:schemeClr val="tx1"/>
                            </a:solidFill>
                            <a:prstDash val="solid"/>
                            <a:round/>
                            <a:headEnd type="triangle" w="med" len="med"/>
                            <a:tailEnd type="triangle" w="med" len="med"/>
                          </a:ln>
                          <a:effectLst/>
                        </wps:spPr>
                        <wps:bodyPr/>
                      </wps:wsp>
                      <wps:wsp>
                        <wps:cNvPr id="62" name="TextBox 36">
                          <a:extLst/>
                        </wps:cNvPr>
                        <wps:cNvSpPr txBox="1"/>
                        <wps:spPr bwMode="auto">
                          <a:xfrm>
                            <a:off x="1833106" y="1757679"/>
                            <a:ext cx="1832372" cy="256124"/>
                          </a:xfrm>
                          <a:prstGeom prst="rect">
                            <a:avLst/>
                          </a:prstGeom>
                          <a:noFill/>
                          <a:ln w="12700">
                            <a:noFill/>
                            <a:miter lim="800000"/>
                            <a:headEnd/>
                            <a:tailEnd/>
                          </a:ln>
                        </wps:spPr>
                        <wps:txbx>
                          <w:txbxContent>
                            <w:p w14:paraId="38ACB9A2"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5. IPSec tunnel establishment</w:t>
                              </w:r>
                            </w:p>
                          </w:txbxContent>
                        </wps:txbx>
                        <wps:bodyPr vert="horz" wrap="none" lIns="72000" tIns="36000" rIns="73152" bIns="36576" numCol="1" rtlCol="0" anchor="ctr" anchorCtr="0" compatLnSpc="1">
                          <a:prstTxWarp prst="textNoShape">
                            <a:avLst/>
                          </a:prstTxWarp>
                          <a:spAutoFit/>
                        </wps:bodyPr>
                      </wps:wsp>
                      <wps:wsp>
                        <wps:cNvPr id="63" name="Straight Arrow Connector 63">
                          <a:extLst/>
                        </wps:cNvPr>
                        <wps:cNvCnPr>
                          <a:cxnSpLocks/>
                        </wps:cNvCnPr>
                        <wps:spPr bwMode="auto">
                          <a:xfrm>
                            <a:off x="2853167" y="2625592"/>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4" name="TextBox 38">
                          <a:extLst/>
                        </wps:cNvPr>
                        <wps:cNvSpPr txBox="1"/>
                        <wps:spPr bwMode="auto">
                          <a:xfrm>
                            <a:off x="2872171" y="2410963"/>
                            <a:ext cx="3061748" cy="256124"/>
                          </a:xfrm>
                          <a:prstGeom prst="rect">
                            <a:avLst/>
                          </a:prstGeom>
                          <a:noFill/>
                          <a:ln w="12700">
                            <a:noFill/>
                            <a:miter lim="800000"/>
                            <a:headEnd/>
                            <a:tailEnd/>
                          </a:ln>
                        </wps:spPr>
                        <wps:txbx>
                          <w:txbxContent>
                            <w:p w14:paraId="555A5E15"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8. UE CONTEXT SETUP REQUEST (DRB to Setup List) </w:t>
                              </w:r>
                            </w:p>
                          </w:txbxContent>
                        </wps:txbx>
                        <wps:bodyPr vert="horz" wrap="none" lIns="72000" tIns="36000" rIns="73152" bIns="36576" numCol="1" rtlCol="0" anchor="ctr" anchorCtr="0" compatLnSpc="1">
                          <a:prstTxWarp prst="textNoShape">
                            <a:avLst/>
                          </a:prstTxWarp>
                          <a:spAutoFit/>
                        </wps:bodyPr>
                      </wps:wsp>
                      <wps:wsp>
                        <wps:cNvPr id="65" name="Straight Arrow Connector 65">
                          <a:extLst/>
                        </wps:cNvPr>
                        <wps:cNvCnPr>
                          <a:cxnSpLocks/>
                        </wps:cNvCnPr>
                        <wps:spPr bwMode="auto">
                          <a:xfrm>
                            <a:off x="2857787" y="2898064"/>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66" name="TextBox 40">
                          <a:extLst/>
                        </wps:cNvPr>
                        <wps:cNvSpPr txBox="1"/>
                        <wps:spPr bwMode="auto">
                          <a:xfrm>
                            <a:off x="2876791" y="2662721"/>
                            <a:ext cx="2040019" cy="256124"/>
                          </a:xfrm>
                          <a:prstGeom prst="rect">
                            <a:avLst/>
                          </a:prstGeom>
                          <a:noFill/>
                          <a:ln w="12700">
                            <a:noFill/>
                            <a:miter lim="800000"/>
                            <a:headEnd/>
                            <a:tailEnd/>
                          </a:ln>
                        </wps:spPr>
                        <wps:txbx>
                          <w:txbxContent>
                            <w:p w14:paraId="06D82A7E"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9. UE CONTEXT SETUP RESPONSE  </w:t>
                              </w:r>
                            </w:p>
                          </w:txbxContent>
                        </wps:txbx>
                        <wps:bodyPr vert="horz" wrap="none" lIns="72000" tIns="36000" rIns="73152" bIns="36576" numCol="1" rtlCol="0" anchor="ctr" anchorCtr="0" compatLnSpc="1">
                          <a:prstTxWarp prst="textNoShape">
                            <a:avLst/>
                          </a:prstTxWarp>
                          <a:spAutoFit/>
                        </wps:bodyPr>
                      </wps:wsp>
                      <wps:wsp>
                        <wps:cNvPr id="67" name="Straight Arrow Connector 67">
                          <a:extLst/>
                        </wps:cNvPr>
                        <wps:cNvCnPr>
                          <a:cxnSpLocks/>
                        </wps:cNvCnPr>
                        <wps:spPr bwMode="auto">
                          <a:xfrm>
                            <a:off x="493276" y="2251520"/>
                            <a:ext cx="232349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8" name="TextBox 26">
                          <a:extLst/>
                        </wps:cNvPr>
                        <wps:cNvSpPr txBox="1"/>
                        <wps:spPr bwMode="auto">
                          <a:xfrm>
                            <a:off x="512340" y="2036940"/>
                            <a:ext cx="2974117" cy="256124"/>
                          </a:xfrm>
                          <a:prstGeom prst="rect">
                            <a:avLst/>
                          </a:prstGeom>
                          <a:noFill/>
                          <a:ln w="12700">
                            <a:noFill/>
                            <a:miter lim="800000"/>
                            <a:headEnd/>
                            <a:tailEnd/>
                          </a:ln>
                        </wps:spPr>
                        <wps:txbx>
                          <w:txbxContent>
                            <w:p w14:paraId="2DE2D59A"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6. SGNB ADDITION REQUEST (E-RAB to Setup List) </w:t>
                              </w:r>
                            </w:p>
                          </w:txbxContent>
                        </wps:txbx>
                        <wps:bodyPr vert="horz" wrap="none" lIns="72000" tIns="36000" rIns="73152" bIns="36576" numCol="1" rtlCol="0" anchor="ctr" anchorCtr="0" compatLnSpc="1">
                          <a:prstTxWarp prst="textNoShape">
                            <a:avLst/>
                          </a:prstTxWarp>
                          <a:spAutoFit/>
                        </wps:bodyPr>
                      </wps:wsp>
                      <wps:wsp>
                        <wps:cNvPr id="69" name="Straight Arrow Connector 69">
                          <a:extLst/>
                        </wps:cNvPr>
                        <wps:cNvCnPr>
                          <a:cxnSpLocks/>
                        </wps:cNvCnPr>
                        <wps:spPr bwMode="auto">
                          <a:xfrm>
                            <a:off x="497896" y="2523992"/>
                            <a:ext cx="2323492" cy="0"/>
                          </a:xfrm>
                          <a:prstGeom prst="straightConnector1">
                            <a:avLst/>
                          </a:prstGeom>
                          <a:solidFill>
                            <a:schemeClr val="accent1"/>
                          </a:solidFill>
                          <a:ln w="12700" cap="flat" cmpd="sng" algn="ctr">
                            <a:solidFill>
                              <a:schemeClr val="tx1"/>
                            </a:solidFill>
                            <a:prstDash val="solid"/>
                            <a:round/>
                            <a:headEnd type="triangle" w="med" len="med"/>
                            <a:tailEnd type="none" w="med" len="med"/>
                          </a:ln>
                          <a:effectLst/>
                        </wps:spPr>
                        <wps:bodyPr/>
                      </wps:wsp>
                      <wps:wsp>
                        <wps:cNvPr id="70" name="TextBox 35">
                          <a:extLst/>
                        </wps:cNvPr>
                        <wps:cNvSpPr txBox="1"/>
                        <wps:spPr bwMode="auto">
                          <a:xfrm>
                            <a:off x="516960" y="2288697"/>
                            <a:ext cx="2070500" cy="256124"/>
                          </a:xfrm>
                          <a:prstGeom prst="rect">
                            <a:avLst/>
                          </a:prstGeom>
                          <a:noFill/>
                          <a:ln w="12700">
                            <a:noFill/>
                            <a:miter lim="800000"/>
                            <a:headEnd/>
                            <a:tailEnd/>
                          </a:ln>
                        </wps:spPr>
                        <wps:txbx>
                          <w:txbxContent>
                            <w:p w14:paraId="348CB488"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7. SGNB ADDITION REQUEST  ACK</w:t>
                              </w:r>
                            </w:p>
                          </w:txbxContent>
                        </wps:txbx>
                        <wps:bodyPr vert="horz" wrap="none" lIns="72000" tIns="36000" rIns="73152" bIns="36576" numCol="1" rtlCol="0" anchor="ctr" anchorCtr="0" compatLnSpc="1">
                          <a:prstTxWarp prst="textNoShape">
                            <a:avLst/>
                          </a:prstTxWarp>
                          <a:spAutoFit/>
                        </wps:bodyPr>
                      </wps:wsp>
                    </wpg:wgp>
                  </a:graphicData>
                </a:graphic>
              </wp:anchor>
            </w:drawing>
          </mc:Choice>
          <mc:Fallback>
            <w:pict>
              <v:group w14:anchorId="316CE534" id="Group 7" o:spid="_x0000_s1052" style="position:absolute;left:0;text-align:left;margin-left:39.5pt;margin-top:18.8pt;width:510.75pt;height:306.7pt;z-index:251661312;mso-position-horizontal-relative:page" coordsize="64866,38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">
                <v:rect id="Rectangle 46" o:spid="_x0000_s1053" style="position:absolute;left:23033;width:12324;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" filled="f" strokecolor="black [3213]" strokeweight="1pt">
                  <v:stroke joinstyle="round"/>
                  <v:textbox inset="2mm,1mm,5.76pt,2.88pt">
                    <w:txbxContent>
                      <w:p w14:paraId="16521FE8" w14:textId="77777777" w:rsidR="006A59BC" w:rsidRDefault="006A59BC" w:rsidP="006A59BC">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28"/>
                            <w:szCs w:val="28"/>
                            <w:lang w:val="en-US"/>
                          </w:rPr>
                          <w:t>SgNB</w:t>
                        </w:r>
                        <w:proofErr w:type="spellEnd"/>
                        <w:r>
                          <w:rPr>
                            <w:rFonts w:asciiTheme="minorHAnsi" w:hAnsi="Calibri" w:cstheme="minorBidi"/>
                            <w:color w:val="000000" w:themeColor="text1"/>
                            <w:kern w:val="24"/>
                            <w:sz w:val="28"/>
                            <w:szCs w:val="28"/>
                            <w:lang w:val="en-US"/>
                          </w:rPr>
                          <w:t>-CU-CP</w:t>
                        </w:r>
                      </w:p>
                    </w:txbxContent>
                  </v:textbox>
                </v:rect>
                <v:rect id="Rectangle 47" o:spid="_x0000_s1054" style="position:absolute;left:46666;width:10500;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" filled="f" strokecolor="black [3213]" strokeweight="1pt">
                  <v:stroke joinstyle="round"/>
                  <v:textbox inset="2mm,1mm,5.76pt,2.88pt">
                    <w:txbxContent>
                      <w:p w14:paraId="679ECBFD" w14:textId="77777777" w:rsidR="006A59BC" w:rsidRDefault="006A59BC" w:rsidP="006A59BC">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28"/>
                            <w:szCs w:val="28"/>
                            <w:lang w:val="en-US"/>
                          </w:rPr>
                          <w:t>SgNB</w:t>
                        </w:r>
                        <w:proofErr w:type="spellEnd"/>
                        <w:r>
                          <w:rPr>
                            <w:rFonts w:asciiTheme="minorHAnsi" w:hAnsi="Calibri" w:cstheme="minorBidi"/>
                            <w:color w:val="000000" w:themeColor="text1"/>
                            <w:kern w:val="24"/>
                            <w:sz w:val="28"/>
                            <w:szCs w:val="28"/>
                            <w:lang w:val="en-US"/>
                          </w:rPr>
                          <w:t>-DU</w:t>
                        </w:r>
                      </w:p>
                    </w:txbxContent>
                  </v:textbox>
                </v:rect>
                <v:rect id="Rectangle 48" o:spid="_x0000_s1055" style="position:absolute;width:9773;height:5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" filled="f" strokecolor="black [3213]" strokeweight="1pt">
                  <v:stroke joinstyle="round"/>
                  <v:textbox inset="2mm,1mm,5.76pt,2.88pt">
                    <w:txbxContent>
                      <w:p w14:paraId="52049867" w14:textId="77777777" w:rsidR="006A59BC" w:rsidRDefault="006A59BC" w:rsidP="006A59BC">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lang w:val="en-US"/>
                          </w:rPr>
                          <w:t>MeNB</w:t>
                        </w:r>
                        <w:proofErr w:type="spellEnd"/>
                      </w:p>
                    </w:txbxContent>
                  </v:textbox>
                </v:rect>
                <v:line id="Straight Connector 49" o:spid="_x0000_s1056" style="position:absolute;visibility:visible;mso-wrap-style:square" from="4886,5010" to="5193,3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line id="Straight Connector 50" o:spid="_x0000_s1057" style="position:absolute;visibility:visible;mso-wrap-style:square" from="28485,5079" to="28814,3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" filled="t" fillcolor="#4f81bd [3204]" strokecolor="black [3213]" strokeweight="1pt">
                  <o:lock v:ext="edit" shapetype="f"/>
                </v:line>
                <v:line id="Straight Connector 51" o:spid="_x0000_s1058" style="position:absolute;visibility:visible;mso-wrap-style:square" from="51766,5010" to="51766,3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" filled="t" fillcolor="#4f81bd [3204]" strokecolor="black [3213]" strokeweight="1pt">
                  <o:lock v:ext="edit" shapetype="f"/>
                </v:line>
                <v:shape id="Straight Arrow Connector 52" o:spid="_x0000_s1059" type="#_x0000_t32" style="position:absolute;left:4886;top:8337;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" filled="t" fillcolor="#4f81bd [3204]" strokecolor="black [3213]" strokeweight="1pt">
                  <v:stroke endarrow="block"/>
                  <o:lock v:ext="edit" shapetype="f"/>
                </v:shape>
                <v:shape id="TextBox 21" o:spid="_x0000_s1060" type="#_x0000_t202" style="position:absolute;left:5076;top:5824;width:35260;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" filled="f" stroked="f" strokeweight="1pt">
                  <v:textbox style="mso-fit-shape-to-text:t" inset="2mm,1mm,5.76pt,2.88pt">
                    <w:txbxContent>
                      <w:p w14:paraId="15578C0D"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1. X</w:t>
                        </w:r>
                        <w:proofErr w:type="gramStart"/>
                        <w:r>
                          <w:rPr>
                            <w:rFonts w:asciiTheme="minorHAnsi" w:hAnsi="Calibri" w:cstheme="minorBidi"/>
                            <w:color w:val="000000" w:themeColor="text1"/>
                            <w:kern w:val="24"/>
                            <w:sz w:val="22"/>
                            <w:szCs w:val="22"/>
                          </w:rPr>
                          <w:t>2:EN</w:t>
                        </w:r>
                        <w:proofErr w:type="gramEnd"/>
                        <w:r>
                          <w:rPr>
                            <w:rFonts w:asciiTheme="minorHAnsi" w:hAnsi="Calibri" w:cstheme="minorBidi"/>
                            <w:color w:val="000000" w:themeColor="text1"/>
                            <w:kern w:val="24"/>
                            <w:sz w:val="22"/>
                            <w:szCs w:val="22"/>
                          </w:rPr>
                          <w:t xml:space="preserve">-DC X2 SETUP REQUEST (including IPSec addresses) </w:t>
                        </w:r>
                      </w:p>
                    </w:txbxContent>
                  </v:textbox>
                </v:shape>
                <v:rect id="Rectangle 54" o:spid="_x0000_s1061" style="position:absolute;left:5123;top:30564;width:46689;height:3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" fillcolor="white [3212]" strokecolor="black [3213]" strokeweight="1pt">
                  <v:stroke joinstyle="round"/>
                  <v:textbox inset="2mm,1mm,5.76pt,2.88pt">
                    <w:txbxContent>
                      <w:p w14:paraId="5AA48006" w14:textId="77777777" w:rsidR="006A59BC" w:rsidRDefault="006A59BC" w:rsidP="006A59BC">
                        <w:pPr>
                          <w:pStyle w:val="NormalWeb"/>
                          <w:spacing w:before="60" w:beforeAutospacing="0" w:after="0" w:afterAutospacing="0"/>
                          <w:jc w:val="center"/>
                          <w:textAlignment w:val="baseline"/>
                        </w:pPr>
                        <w:r>
                          <w:rPr>
                            <w:rFonts w:asciiTheme="minorHAnsi" w:hAnsi="Calibri" w:cstheme="minorBidi"/>
                            <w:color w:val="000000" w:themeColor="text1"/>
                            <w:kern w:val="24"/>
                            <w:lang w:val="en-US"/>
                          </w:rPr>
                          <w:t>10. Establish GTP-U tunnel over previously established IPSec tunnel</w:t>
                        </w:r>
                      </w:p>
                    </w:txbxContent>
                  </v:textbox>
                </v:rect>
                <v:shape id="Straight Arrow Connector 55" o:spid="_x0000_s1062" type="#_x0000_t32" style="position:absolute;left:4932;top:11062;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" filled="t" fillcolor="#4f81bd [3204]" strokecolor="black [3213]" strokeweight="1pt">
                  <v:stroke startarrow="block"/>
                  <o:lock v:ext="edit" shapetype="f"/>
                </v:shape>
                <v:shape id="TextBox 29" o:spid="_x0000_s1063" type="#_x0000_t202" style="position:absolute;left:5123;top:8711;width:20336;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" filled="f" stroked="f" strokeweight="1pt">
                  <v:textbox style="mso-fit-shape-to-text:t" inset="2mm,1mm,5.76pt,2.88pt">
                    <w:txbxContent>
                      <w:p w14:paraId="73D053F2"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2. X</w:t>
                        </w:r>
                        <w:proofErr w:type="gramStart"/>
                        <w:r>
                          <w:rPr>
                            <w:rFonts w:asciiTheme="minorHAnsi" w:hAnsi="Calibri" w:cstheme="minorBidi"/>
                            <w:color w:val="000000" w:themeColor="text1"/>
                            <w:kern w:val="24"/>
                            <w:sz w:val="22"/>
                            <w:szCs w:val="22"/>
                          </w:rPr>
                          <w:t>2:EN</w:t>
                        </w:r>
                        <w:proofErr w:type="gramEnd"/>
                        <w:r>
                          <w:rPr>
                            <w:rFonts w:asciiTheme="minorHAnsi" w:hAnsi="Calibri" w:cstheme="minorBidi"/>
                            <w:color w:val="000000" w:themeColor="text1"/>
                            <w:kern w:val="24"/>
                            <w:sz w:val="22"/>
                            <w:szCs w:val="22"/>
                          </w:rPr>
                          <w:t xml:space="preserve">-DC X2 SETUP RESPONSE </w:t>
                        </w:r>
                      </w:p>
                    </w:txbxContent>
                  </v:textbox>
                </v:shape>
                <v:shape id="Straight Arrow Connector 57" o:spid="_x0000_s1064" type="#_x0000_t32" style="position:absolute;left:28485;top:12355;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" filled="t" fillcolor="#4f81bd [3204]" strokecolor="black [3213]" strokeweight="1pt">
                  <v:stroke endarrow="block"/>
                  <o:lock v:ext="edit" shapetype="f"/>
                </v:shape>
                <v:shape id="TextBox 31" o:spid="_x0000_s1065" type="#_x0000_t202" style="position:absolute;left:28673;top:9841;width:36193;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" filled="f" stroked="f" strokeweight="1pt">
                  <v:textbox style="mso-fit-shape-to-text:t" inset="2mm,1mm,5.76pt,2.88pt">
                    <w:txbxContent>
                      <w:p w14:paraId="1A316F17"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3. F1 SETUP REQUEST (including </w:t>
                        </w:r>
                        <w:proofErr w:type="spellStart"/>
                        <w:r>
                          <w:rPr>
                            <w:rFonts w:asciiTheme="minorHAnsi" w:hAnsi="Calibri" w:cstheme="minorBidi"/>
                            <w:color w:val="000000" w:themeColor="text1"/>
                            <w:kern w:val="24"/>
                            <w:sz w:val="22"/>
                            <w:szCs w:val="22"/>
                          </w:rPr>
                          <w:t>gNB</w:t>
                        </w:r>
                        <w:proofErr w:type="spellEnd"/>
                        <w:r>
                          <w:rPr>
                            <w:rFonts w:asciiTheme="minorHAnsi" w:hAnsi="Calibri" w:cstheme="minorBidi"/>
                            <w:color w:val="000000" w:themeColor="text1"/>
                            <w:kern w:val="24"/>
                            <w:sz w:val="22"/>
                            <w:szCs w:val="22"/>
                          </w:rPr>
                          <w:t xml:space="preserve">-CU-UP IPSec addresses) </w:t>
                        </w:r>
                      </w:p>
                    </w:txbxContent>
                  </v:textbox>
                </v:shape>
                <v:shape id="Straight Arrow Connector 59" o:spid="_x0000_s1066" type="#_x0000_t32" style="position:absolute;left:28531;top:15079;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" filled="t" fillcolor="#4f81bd [3204]" strokecolor="black [3213]" strokeweight="1pt">
                  <v:stroke startarrow="block"/>
                  <o:lock v:ext="edit" shapetype="f"/>
                </v:shape>
                <v:shape id="TextBox 33" o:spid="_x0000_s1067" type="#_x0000_t202" style="position:absolute;left:28721;top:12728;width:14520;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" filled="f" stroked="f" strokeweight="1pt">
                  <v:textbox style="mso-fit-shape-to-text:t" inset="2mm,1mm,5.76pt,2.88pt">
                    <w:txbxContent>
                      <w:p w14:paraId="757F88B7"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4. F1 SETUP RESPONSE </w:t>
                        </w:r>
                      </w:p>
                    </w:txbxContent>
                  </v:textbox>
                </v:shape>
                <v:shape id="Straight Arrow Connector 61" o:spid="_x0000_s1068" type="#_x0000_t32" style="position:absolute;left:5394;top:19559;width:463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" filled="t" fillcolor="#4f81bd [3204]" strokecolor="black [3213]" strokeweight="1pt">
                  <v:stroke startarrow="block" endarrow="block"/>
                  <o:lock v:ext="edit" shapetype="f"/>
                </v:shape>
                <v:shape id="TextBox 36" o:spid="_x0000_s1069" type="#_x0000_t202" style="position:absolute;left:18331;top:17576;width:18323;height:256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" filled="f" stroked="f" strokeweight="1pt">
                  <v:textbox style="mso-fit-shape-to-text:t" inset="2mm,1mm,5.76pt,2.88pt">
                    <w:txbxContent>
                      <w:p w14:paraId="38ACB9A2"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5. IPSec tunnel establishment</w:t>
                        </w:r>
                      </w:p>
                    </w:txbxContent>
                  </v:textbox>
                </v:shape>
                <v:shape id="Straight Arrow Connector 63" o:spid="_x0000_s1070" type="#_x0000_t32" style="position:absolute;left:28531;top:26255;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" filled="t" fillcolor="#4f81bd [3204]" strokecolor="black [3213]" strokeweight="1pt">
                  <v:stroke endarrow="block"/>
                  <o:lock v:ext="edit" shapetype="f"/>
                </v:shape>
                <v:shape id="TextBox 38" o:spid="_x0000_s1071" type="#_x0000_t202" style="position:absolute;left:28721;top:24109;width:30618;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" filled="f" stroked="f" strokeweight="1pt">
                  <v:textbox style="mso-fit-shape-to-text:t" inset="2mm,1mm,5.76pt,2.88pt">
                    <w:txbxContent>
                      <w:p w14:paraId="555A5E15"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8. UE CONTEXT SETUP REQUEST (DRB to Setup List) </w:t>
                        </w:r>
                      </w:p>
                    </w:txbxContent>
                  </v:textbox>
                </v:shape>
                <v:shape id="Straight Arrow Connector 65" o:spid="_x0000_s1072" type="#_x0000_t32" style="position:absolute;left:28577;top:28980;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" filled="t" fillcolor="#4f81bd [3204]" strokecolor="black [3213]" strokeweight="1pt">
                  <v:stroke startarrow="block"/>
                  <o:lock v:ext="edit" shapetype="f"/>
                </v:shape>
                <v:shape id="TextBox 40" o:spid="_x0000_s1073" type="#_x0000_t202" style="position:absolute;left:28767;top:26627;width:20401;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" filled="f" stroked="f" strokeweight="1pt">
                  <v:textbox style="mso-fit-shape-to-text:t" inset="2mm,1mm,5.76pt,2.88pt">
                    <w:txbxContent>
                      <w:p w14:paraId="06D82A7E"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9. UE CONTEXT SETUP RESPONSE  </w:t>
                        </w:r>
                      </w:p>
                    </w:txbxContent>
                  </v:textbox>
                </v:shape>
                <v:shape id="Straight Arrow Connector 67" o:spid="_x0000_s1074" type="#_x0000_t32" style="position:absolute;left:4932;top:22515;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" filled="t" fillcolor="#4f81bd [3204]" strokecolor="black [3213]" strokeweight="1pt">
                  <v:stroke endarrow="block"/>
                  <o:lock v:ext="edit" shapetype="f"/>
                </v:shape>
                <v:shape id="TextBox 26" o:spid="_x0000_s1075" type="#_x0000_t202" style="position:absolute;left:5123;top:20369;width:29741;height:25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" filled="f" stroked="f" strokeweight="1pt">
                  <v:textbox style="mso-fit-shape-to-text:t" inset="2mm,1mm,5.76pt,2.88pt">
                    <w:txbxContent>
                      <w:p w14:paraId="2DE2D59A"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6. SGNB ADDITION REQUEST (E-RAB to Setup List) </w:t>
                        </w:r>
                      </w:p>
                    </w:txbxContent>
                  </v:textbox>
                </v:shape>
                <v:shape id="Straight Arrow Connector 69" o:spid="_x0000_s1076" type="#_x0000_t32" style="position:absolute;left:4978;top:25239;width:23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" filled="t" fillcolor="#4f81bd [3204]" strokecolor="black [3213]" strokeweight="1pt">
                  <v:stroke startarrow="block"/>
                  <o:lock v:ext="edit" shapetype="f"/>
                </v:shape>
                <v:shape id="TextBox 35" o:spid="_x0000_s1077" type="#_x0000_t202" style="position:absolute;left:5169;top:22886;width:20705;height:256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" filled="f" stroked="f" strokeweight="1pt">
                  <v:textbox style="mso-fit-shape-to-text:t" inset="2mm,1mm,5.76pt,2.88pt">
                    <w:txbxContent>
                      <w:p w14:paraId="348CB488" w14:textId="77777777" w:rsidR="006A59BC" w:rsidRDefault="006A59BC" w:rsidP="006A59BC">
                        <w:pPr>
                          <w:pStyle w:val="NormalWeb"/>
                          <w:spacing w:before="0" w:beforeAutospacing="0" w:after="0" w:afterAutospacing="0"/>
                        </w:pPr>
                        <w:r>
                          <w:rPr>
                            <w:rFonts w:asciiTheme="minorHAnsi" w:hAnsi="Calibri" w:cstheme="minorBidi"/>
                            <w:color w:val="000000" w:themeColor="text1"/>
                            <w:kern w:val="24"/>
                            <w:sz w:val="22"/>
                            <w:szCs w:val="22"/>
                          </w:rPr>
                          <w:t xml:space="preserve">7. SGNB ADDITION </w:t>
                        </w:r>
                        <w:proofErr w:type="gramStart"/>
                        <w:r>
                          <w:rPr>
                            <w:rFonts w:asciiTheme="minorHAnsi" w:hAnsi="Calibri" w:cstheme="minorBidi"/>
                            <w:color w:val="000000" w:themeColor="text1"/>
                            <w:kern w:val="24"/>
                            <w:sz w:val="22"/>
                            <w:szCs w:val="22"/>
                          </w:rPr>
                          <w:t>REQUEST  ACK</w:t>
                        </w:r>
                        <w:proofErr w:type="gramEnd"/>
                      </w:p>
                    </w:txbxContent>
                  </v:textbox>
                </v:shape>
                <w10:wrap type="topAndBottom" anchorx="page"/>
              </v:group>
            </w:pict>
          </mc:Fallback>
        </mc:AlternateContent>
      </w:r>
      <w:r w:rsidR="006A59BC" w:rsidRPr="006A59BC">
        <w:rPr>
          <w:b w:val="0"/>
          <w:noProof w:val="0"/>
          <w:szCs w:val="20"/>
          <w:lang w:val="en-GB"/>
        </w:rPr>
        <w:t xml:space="preserve">By means of </w:t>
      </w:r>
      <w:r w:rsidR="00556153">
        <w:rPr>
          <w:b w:val="0"/>
          <w:noProof w:val="0"/>
          <w:szCs w:val="20"/>
          <w:lang w:val="en-GB"/>
        </w:rPr>
        <w:t>the above proposals</w:t>
      </w:r>
      <w:r w:rsidR="006A59BC">
        <w:rPr>
          <w:b w:val="0"/>
          <w:noProof w:val="0"/>
          <w:szCs w:val="20"/>
          <w:lang w:val="en-GB"/>
        </w:rPr>
        <w:t xml:space="preserve"> scenarios such as th</w:t>
      </w:r>
      <w:r w:rsidR="00556153">
        <w:rPr>
          <w:b w:val="0"/>
          <w:noProof w:val="0"/>
          <w:szCs w:val="20"/>
          <w:lang w:val="en-GB"/>
        </w:rPr>
        <w:t xml:space="preserve">e one </w:t>
      </w:r>
      <w:r w:rsidR="006A59BC">
        <w:rPr>
          <w:b w:val="0"/>
          <w:noProof w:val="0"/>
          <w:szCs w:val="20"/>
          <w:lang w:val="en-GB"/>
        </w:rPr>
        <w:t>in Figure 2 can be supported.</w:t>
      </w:r>
    </w:p>
    <w:p w14:paraId="2951AED6" w14:textId="3C80ACE4" w:rsidR="006A59BC" w:rsidRPr="006A59BC" w:rsidRDefault="006A59BC" w:rsidP="00A368D5">
      <w:pPr>
        <w:pStyle w:val="TOC1"/>
        <w:spacing w:after="120"/>
        <w:jc w:val="both"/>
        <w:rPr>
          <w:b w:val="0"/>
          <w:noProof w:val="0"/>
          <w:szCs w:val="20"/>
          <w:lang w:val="en-GB"/>
        </w:rPr>
      </w:pPr>
    </w:p>
    <w:bookmarkEnd w:id="1"/>
    <w:p w14:paraId="1CDBD0C2" w14:textId="02407DC3" w:rsidR="006A59BC" w:rsidRDefault="001724FC" w:rsidP="006A59BC">
      <w:r w:rsidRPr="009A7317">
        <w:t xml:space="preserve">    </w:t>
      </w:r>
      <w:r w:rsidR="006A59BC">
        <w:t>Figure 2: Example of IPSec establishment ahead of DRB setup</w:t>
      </w:r>
      <w:r w:rsidR="00AC58EF">
        <w:t xml:space="preserve"> in EN-DC configurations</w:t>
      </w:r>
    </w:p>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BEECDB3" w14:textId="71BCE632" w:rsidR="00706E31" w:rsidRDefault="00AC58EF" w:rsidP="00AC58EF">
      <w:pPr>
        <w:pStyle w:val="Heading3"/>
        <w:numPr>
          <w:ilvl w:val="0"/>
          <w:numId w:val="0"/>
        </w:numPr>
        <w:rPr>
          <w:rFonts w:cs="Times New Roman"/>
          <w:sz w:val="20"/>
          <w:szCs w:val="20"/>
        </w:rPr>
      </w:pPr>
      <w:bookmarkStart w:id="2" w:name="_In-sequence_SDU_delivery"/>
      <w:bookmarkEnd w:id="2"/>
      <w:r w:rsidRPr="00AC58EF">
        <w:rPr>
          <w:rFonts w:cs="Times New Roman"/>
          <w:sz w:val="20"/>
          <w:szCs w:val="20"/>
        </w:rPr>
        <w:t>In this contribution</w:t>
      </w:r>
      <w:r>
        <w:rPr>
          <w:rFonts w:cs="Times New Roman"/>
          <w:sz w:val="20"/>
          <w:szCs w:val="20"/>
        </w:rPr>
        <w:t xml:space="preserve"> the issue of IPSec establishment for UP connections over a split RAN architecture has been exposed. This is an essential correction needed to enable the correct functioning of UP connection establishment when split RAN architectures are in use. </w:t>
      </w:r>
    </w:p>
    <w:p w14:paraId="76D80CAA" w14:textId="5EAED5D2" w:rsidR="00AC58EF" w:rsidRDefault="00AC58EF" w:rsidP="00AC58EF">
      <w:r>
        <w:t xml:space="preserve">It is believed that the issue neds to be resolved as part of Release 15. Failure to do so would imply the need for proprietary mechanisms to establish IPSec connections in a way that does not impact the latency of UP connections establishment. However, development of proprietary solutions would make it difficult to achieve inter-vendor interoperability and future convergence to a shared common design. </w:t>
      </w:r>
    </w:p>
    <w:p w14:paraId="744DC209" w14:textId="314E8BB2" w:rsidR="00AC58EF" w:rsidRPr="00AC58EF" w:rsidRDefault="00AC58EF" w:rsidP="00AC58EF">
      <w:pPr>
        <w:rPr>
          <w:b/>
        </w:rPr>
      </w:pPr>
      <w:r w:rsidRPr="00AC58EF">
        <w:rPr>
          <w:b/>
        </w:rPr>
        <w:t xml:space="preserve">Conclusion: It is concluded that the issue of IPSec connection establishment </w:t>
      </w:r>
      <w:r w:rsidR="00556153">
        <w:rPr>
          <w:b/>
        </w:rPr>
        <w:t xml:space="preserve">at the time of UP Connection establishment and </w:t>
      </w:r>
      <w:r w:rsidRPr="00AC58EF">
        <w:rPr>
          <w:b/>
        </w:rPr>
        <w:t>before setup of UP connections for a given UE in NG-RAN split architecture scenarios, EN-DC scenarios and MR-DC scenarios needs to be addressed as part of Release 15.</w:t>
      </w:r>
    </w:p>
    <w:p w14:paraId="677BA3A4" w14:textId="563AA885" w:rsidR="00826753" w:rsidRDefault="00AC58EF" w:rsidP="00826753">
      <w:r>
        <w:t xml:space="preserve">The paper </w:t>
      </w:r>
      <w:r w:rsidR="00AC41BA">
        <w:t>made the following observations and proposals:</w:t>
      </w:r>
    </w:p>
    <w:p w14:paraId="4164C03D" w14:textId="3894AEC9" w:rsidR="008273D6" w:rsidRDefault="008273D6" w:rsidP="008273D6">
      <w:pPr>
        <w:rPr>
          <w:b/>
        </w:rPr>
      </w:pPr>
      <w:r w:rsidRPr="007E1E59">
        <w:rPr>
          <w:b/>
        </w:rPr>
        <w:t>Observation1: The</w:t>
      </w:r>
      <w:r>
        <w:rPr>
          <w:b/>
        </w:rPr>
        <w:t xml:space="preserve">re is currently no support for IPSec establishment over F1-U connections. Solutions should be provided for both IPSec establishment at DRB setup and for IPSec establishment ahead of DRB setup </w:t>
      </w:r>
    </w:p>
    <w:p w14:paraId="3B023993" w14:textId="77777777" w:rsidR="008273D6" w:rsidRPr="007E1E59" w:rsidRDefault="008273D6" w:rsidP="008273D6">
      <w:pPr>
        <w:rPr>
          <w:b/>
        </w:rPr>
      </w:pPr>
    </w:p>
    <w:p w14:paraId="512FC797" w14:textId="77777777" w:rsidR="008273D6" w:rsidRDefault="008273D6" w:rsidP="008273D6">
      <w:pPr>
        <w:rPr>
          <w:b/>
        </w:rPr>
      </w:pPr>
      <w:r w:rsidRPr="006C5107">
        <w:rPr>
          <w:b/>
        </w:rPr>
        <w:t xml:space="preserve">Proposal 1: it is proposed that </w:t>
      </w:r>
    </w:p>
    <w:p w14:paraId="3108C71F" w14:textId="77777777" w:rsidR="008273D6" w:rsidRDefault="008273D6" w:rsidP="008273D6">
      <w:pPr>
        <w:pStyle w:val="ListParagraph"/>
        <w:numPr>
          <w:ilvl w:val="0"/>
          <w:numId w:val="17"/>
        </w:numPr>
        <w:rPr>
          <w:b/>
        </w:rPr>
      </w:pPr>
      <w:r>
        <w:rPr>
          <w:b/>
        </w:rPr>
        <w:t xml:space="preserve">IPSec connections </w:t>
      </w:r>
      <w:r w:rsidRPr="00CE566F">
        <w:rPr>
          <w:b/>
        </w:rPr>
        <w:t>between gNB-DUs and gNB-CU-U</w:t>
      </w:r>
      <w:r>
        <w:rPr>
          <w:b/>
        </w:rPr>
        <w:t>P</w:t>
      </w:r>
      <w:r w:rsidRPr="00CE566F">
        <w:rPr>
          <w:b/>
        </w:rPr>
        <w:t>s</w:t>
      </w:r>
      <w:r>
        <w:rPr>
          <w:b/>
        </w:rPr>
        <w:t xml:space="preserve"> are setup at the time of DRB establishment</w:t>
      </w:r>
    </w:p>
    <w:p w14:paraId="38CBACE1" w14:textId="77777777" w:rsidR="008273D6" w:rsidRPr="004C0320" w:rsidRDefault="008273D6" w:rsidP="008273D6">
      <w:pPr>
        <w:pStyle w:val="ListParagraph"/>
        <w:numPr>
          <w:ilvl w:val="0"/>
          <w:numId w:val="17"/>
        </w:numPr>
        <w:rPr>
          <w:b/>
        </w:rPr>
      </w:pPr>
      <w:r w:rsidRPr="004C0320">
        <w:rPr>
          <w:b/>
        </w:rPr>
        <w:lastRenderedPageBreak/>
        <w:t xml:space="preserve">IPSec connections between gNB-DUs and gNB-CU-UPs that could </w:t>
      </w:r>
      <w:r>
        <w:rPr>
          <w:b/>
        </w:rPr>
        <w:t>handle</w:t>
      </w:r>
      <w:r w:rsidRPr="004C0320">
        <w:rPr>
          <w:b/>
        </w:rPr>
        <w:t xml:space="preserve"> DRBs for a given UE are established in advance to any DRB setup</w:t>
      </w:r>
    </w:p>
    <w:p w14:paraId="78B40B8D" w14:textId="7A4B9CE4" w:rsidR="008273D6" w:rsidRDefault="008273D6" w:rsidP="008273D6">
      <w:pPr>
        <w:rPr>
          <w:b/>
        </w:rPr>
      </w:pPr>
      <w:r w:rsidRPr="00B707BE">
        <w:rPr>
          <w:b/>
        </w:rPr>
        <w:t>Proposal 2: it is proposed that the g</w:t>
      </w:r>
      <w:r w:rsidRPr="00492D98">
        <w:rPr>
          <w:b/>
        </w:rPr>
        <w:t>NB-CU-UP signals over the</w:t>
      </w:r>
      <w:r w:rsidRPr="004C0320">
        <w:rPr>
          <w:b/>
        </w:rPr>
        <w:t xml:space="preserve"> E1: BEARER SETUP REQUEST, E1: BEARER MODIFICATION REQUEST,</w:t>
      </w:r>
      <w:r w:rsidRPr="00B707BE">
        <w:rPr>
          <w:b/>
        </w:rPr>
        <w:t xml:space="preserve"> </w:t>
      </w:r>
      <w:r w:rsidRPr="00B707BE">
        <w:rPr>
          <w:rFonts w:eastAsia="SimSun"/>
          <w:b/>
        </w:rPr>
        <w:t>GNB-CU-UP E1 SETUP</w:t>
      </w:r>
      <w:r w:rsidRPr="00B707BE">
        <w:rPr>
          <w:rFonts w:eastAsia="SimSun" w:hint="eastAsia"/>
          <w:b/>
        </w:rPr>
        <w:t xml:space="preserve"> REQUEST</w:t>
      </w:r>
      <w:r>
        <w:rPr>
          <w:rFonts w:eastAsia="SimSun"/>
          <w:b/>
        </w:rPr>
        <w:t xml:space="preserve">, </w:t>
      </w:r>
      <w:r w:rsidRPr="00E05B81">
        <w:rPr>
          <w:b/>
        </w:rPr>
        <w:t>GNB-CU-CP E1 SETUP RESPONSE</w:t>
      </w:r>
      <w:r w:rsidRPr="00B707BE">
        <w:rPr>
          <w:rFonts w:eastAsia="SimSun" w:hint="eastAsia"/>
          <w:b/>
        </w:rPr>
        <w:t xml:space="preserve"> </w:t>
      </w:r>
      <w:r w:rsidRPr="00B707BE">
        <w:rPr>
          <w:b/>
        </w:rPr>
        <w:t xml:space="preserve">and GNB-CU-UP CONFIGURATION UPDATE messages to gNB-CU-CP </w:t>
      </w:r>
      <w:r w:rsidRPr="004B4E21">
        <w:rPr>
          <w:b/>
        </w:rPr>
        <w:t xml:space="preserve">the </w:t>
      </w:r>
      <w:r w:rsidRPr="004B4E21">
        <w:rPr>
          <w:b/>
          <w:i/>
        </w:rPr>
        <w:t>UL UP TNL Information</w:t>
      </w:r>
      <w:r w:rsidRPr="004B4E21">
        <w:rPr>
          <w:b/>
        </w:rPr>
        <w:t xml:space="preserve"> IE and </w:t>
      </w:r>
      <w:r w:rsidRPr="004C0320">
        <w:rPr>
          <w:b/>
        </w:rPr>
        <w:t xml:space="preserve">(NGAP defined) </w:t>
      </w:r>
      <w:r w:rsidRPr="004B4E21">
        <w:rPr>
          <w:rFonts w:cs="Arial"/>
          <w:b/>
          <w:i/>
          <w:lang w:eastAsia="ja-JP"/>
        </w:rPr>
        <w:t>IP-Sec</w:t>
      </w:r>
      <w:r w:rsidRPr="004B4E21">
        <w:rPr>
          <w:rFonts w:cs="Arial"/>
          <w:b/>
          <w:lang w:eastAsia="ja-JP"/>
        </w:rPr>
        <w:t xml:space="preserve"> </w:t>
      </w:r>
      <w:r w:rsidRPr="004B4E21">
        <w:rPr>
          <w:rFonts w:cs="Arial"/>
          <w:b/>
          <w:i/>
          <w:lang w:eastAsia="ja-JP"/>
        </w:rPr>
        <w:t>Transport Layer Address</w:t>
      </w:r>
      <w:r>
        <w:rPr>
          <w:rFonts w:cs="Arial"/>
          <w:b/>
          <w:i/>
          <w:lang w:eastAsia="ja-JP"/>
        </w:rPr>
        <w:t xml:space="preserve"> </w:t>
      </w:r>
      <w:r w:rsidRPr="004C0320">
        <w:rPr>
          <w:rFonts w:cs="Arial"/>
          <w:b/>
          <w:lang w:eastAsia="ja-JP"/>
        </w:rPr>
        <w:t>IE</w:t>
      </w:r>
      <w:r w:rsidRPr="004B4E21">
        <w:rPr>
          <w:rFonts w:cs="Arial"/>
          <w:b/>
          <w:lang w:eastAsia="ja-JP"/>
        </w:rPr>
        <w:t xml:space="preserve"> </w:t>
      </w:r>
      <w:r w:rsidRPr="004B4E21">
        <w:rPr>
          <w:b/>
        </w:rPr>
        <w:t>addresses</w:t>
      </w:r>
      <w:r w:rsidRPr="00B707BE">
        <w:rPr>
          <w:b/>
        </w:rPr>
        <w:t xml:space="preserve"> to be used for securing DRB traffic </w:t>
      </w:r>
    </w:p>
    <w:p w14:paraId="1AC7B3DB" w14:textId="77777777" w:rsidR="008273D6" w:rsidRDefault="008273D6" w:rsidP="008273D6">
      <w:pPr>
        <w:rPr>
          <w:b/>
        </w:rPr>
      </w:pPr>
    </w:p>
    <w:p w14:paraId="2E2C1BEE" w14:textId="77777777" w:rsidR="008273D6" w:rsidRDefault="008273D6" w:rsidP="008273D6">
      <w:pPr>
        <w:rPr>
          <w:b/>
        </w:rPr>
      </w:pPr>
      <w:r w:rsidRPr="00B707BE">
        <w:rPr>
          <w:b/>
        </w:rPr>
        <w:t xml:space="preserve">Proposal </w:t>
      </w:r>
      <w:r>
        <w:rPr>
          <w:b/>
        </w:rPr>
        <w:t>3</w:t>
      </w:r>
      <w:r w:rsidRPr="00B707BE">
        <w:rPr>
          <w:b/>
        </w:rPr>
        <w:t>: it is proposed that the gNB-CU-</w:t>
      </w:r>
      <w:r>
        <w:rPr>
          <w:b/>
        </w:rPr>
        <w:t>C</w:t>
      </w:r>
      <w:r w:rsidRPr="00B707BE">
        <w:rPr>
          <w:b/>
        </w:rPr>
        <w:t>P signals</w:t>
      </w:r>
      <w:r>
        <w:rPr>
          <w:b/>
        </w:rPr>
        <w:t xml:space="preserve"> </w:t>
      </w:r>
      <w:r w:rsidRPr="00B707BE">
        <w:rPr>
          <w:b/>
        </w:rPr>
        <w:t xml:space="preserve">over the </w:t>
      </w:r>
      <w:r w:rsidRPr="004C0320">
        <w:rPr>
          <w:b/>
        </w:rPr>
        <w:t>F1: UE CONTEXT SETUP REQUEST, F1:</w:t>
      </w:r>
      <w:r>
        <w:rPr>
          <w:b/>
        </w:rPr>
        <w:t xml:space="preserve"> </w:t>
      </w:r>
      <w:r w:rsidRPr="004C0320">
        <w:rPr>
          <w:b/>
        </w:rPr>
        <w:t>UE CONTEXT MODIFICATION REQUEST</w:t>
      </w:r>
      <w:r>
        <w:rPr>
          <w:b/>
        </w:rPr>
        <w:t>,</w:t>
      </w:r>
      <w:r>
        <w:rPr>
          <w:rFonts w:eastAsia="SimSun"/>
          <w:b/>
        </w:rPr>
        <w:t xml:space="preserve"> F1 SETUP RESPONSE</w:t>
      </w:r>
      <w:r w:rsidRPr="00B707BE">
        <w:rPr>
          <w:rFonts w:eastAsia="SimSun" w:hint="eastAsia"/>
          <w:b/>
        </w:rPr>
        <w:t xml:space="preserve"> </w:t>
      </w:r>
      <w:r w:rsidRPr="00B707BE">
        <w:rPr>
          <w:b/>
        </w:rPr>
        <w:t xml:space="preserve">and </w:t>
      </w:r>
      <w:r>
        <w:rPr>
          <w:b/>
        </w:rPr>
        <w:t xml:space="preserve">F1: </w:t>
      </w:r>
      <w:r w:rsidRPr="00B707BE">
        <w:rPr>
          <w:b/>
        </w:rPr>
        <w:t>GNB-CU CONFIGURATION UPDATE messages to gNB-</w:t>
      </w:r>
      <w:r>
        <w:rPr>
          <w:b/>
        </w:rPr>
        <w:t>DU</w:t>
      </w:r>
      <w:r w:rsidRPr="00B707BE">
        <w:rPr>
          <w:b/>
        </w:rPr>
        <w:t xml:space="preserve"> </w:t>
      </w:r>
      <w:r w:rsidRPr="004B4E21">
        <w:rPr>
          <w:b/>
        </w:rPr>
        <w:t xml:space="preserve">the </w:t>
      </w:r>
      <w:r w:rsidRPr="004B4E21">
        <w:rPr>
          <w:b/>
          <w:i/>
        </w:rPr>
        <w:t>UL UP TNL Information</w:t>
      </w:r>
      <w:r w:rsidRPr="004B4E21">
        <w:rPr>
          <w:b/>
        </w:rPr>
        <w:t xml:space="preserve"> IE and</w:t>
      </w:r>
      <w:r w:rsidRPr="00492D98">
        <w:rPr>
          <w:b/>
        </w:rPr>
        <w:t xml:space="preserve"> </w:t>
      </w:r>
      <w:r w:rsidRPr="004C0320">
        <w:rPr>
          <w:b/>
        </w:rPr>
        <w:t xml:space="preserve">(NGAP defined) </w:t>
      </w:r>
      <w:r w:rsidRPr="004B4E21">
        <w:rPr>
          <w:rFonts w:cs="Arial"/>
          <w:b/>
          <w:i/>
          <w:lang w:eastAsia="ja-JP"/>
        </w:rPr>
        <w:t>IP-Sec</w:t>
      </w:r>
      <w:r w:rsidRPr="004B4E21">
        <w:rPr>
          <w:rFonts w:cs="Arial"/>
          <w:b/>
          <w:lang w:eastAsia="ja-JP"/>
        </w:rPr>
        <w:t xml:space="preserve"> </w:t>
      </w:r>
      <w:r w:rsidRPr="004B4E21">
        <w:rPr>
          <w:rFonts w:cs="Arial"/>
          <w:b/>
          <w:i/>
          <w:lang w:eastAsia="ja-JP"/>
        </w:rPr>
        <w:t>Transport Layer Address</w:t>
      </w:r>
      <w:r w:rsidRPr="004B4E21">
        <w:rPr>
          <w:rFonts w:cs="Arial"/>
          <w:b/>
          <w:lang w:eastAsia="ja-JP"/>
        </w:rPr>
        <w:t xml:space="preserve"> </w:t>
      </w:r>
      <w:r>
        <w:rPr>
          <w:rFonts w:cs="Arial"/>
          <w:b/>
          <w:lang w:eastAsia="ja-JP"/>
        </w:rPr>
        <w:t>IE</w:t>
      </w:r>
      <w:r w:rsidRPr="00B707BE">
        <w:rPr>
          <w:b/>
        </w:rPr>
        <w:t xml:space="preserve">addresses to be used for securing DRB traffic </w:t>
      </w:r>
    </w:p>
    <w:p w14:paraId="6D384F1A" w14:textId="77777777" w:rsidR="008273D6" w:rsidRDefault="008273D6" w:rsidP="008273D6">
      <w:pPr>
        <w:rPr>
          <w:b/>
        </w:rPr>
      </w:pPr>
    </w:p>
    <w:p w14:paraId="243F89E4" w14:textId="77777777" w:rsidR="008273D6" w:rsidRPr="00F06332" w:rsidRDefault="008273D6" w:rsidP="008273D6">
      <w:pPr>
        <w:rPr>
          <w:b/>
        </w:rPr>
      </w:pPr>
      <w:r w:rsidRPr="00F06332">
        <w:rPr>
          <w:b/>
        </w:rPr>
        <w:t xml:space="preserve">Observation 2: Establishment of IPSec tunnels </w:t>
      </w:r>
      <w:r>
        <w:rPr>
          <w:b/>
        </w:rPr>
        <w:t xml:space="preserve">at UP connection setup and </w:t>
      </w:r>
      <w:r w:rsidRPr="00F06332">
        <w:rPr>
          <w:b/>
        </w:rPr>
        <w:t>ahead of UP connections setup is needed also in EN-DC configurations, between MeNB and SgNB-DU</w:t>
      </w:r>
    </w:p>
    <w:p w14:paraId="3499A39B" w14:textId="77777777" w:rsidR="008273D6" w:rsidRDefault="008273D6" w:rsidP="008273D6"/>
    <w:p w14:paraId="0526387F" w14:textId="77777777" w:rsidR="008273D6" w:rsidRPr="00C476C4" w:rsidRDefault="008273D6" w:rsidP="008273D6">
      <w:pPr>
        <w:rPr>
          <w:b/>
        </w:rPr>
      </w:pPr>
      <w:r w:rsidRPr="00C476C4">
        <w:rPr>
          <w:b/>
        </w:rPr>
        <w:t xml:space="preserve">Proposal 4: In EN-DC, for support of IPSec tunnels establishment </w:t>
      </w:r>
      <w:r>
        <w:rPr>
          <w:b/>
        </w:rPr>
        <w:t>at</w:t>
      </w:r>
      <w:r w:rsidRPr="00C476C4">
        <w:rPr>
          <w:b/>
        </w:rPr>
        <w:t xml:space="preserve"> bearer establishment between MeNB and SgNB-DU, it is proposed to signal the MeNB IPSec </w:t>
      </w:r>
      <w:r>
        <w:rPr>
          <w:b/>
        </w:rPr>
        <w:t>A</w:t>
      </w:r>
      <w:r w:rsidRPr="00C476C4">
        <w:rPr>
          <w:b/>
        </w:rPr>
        <w:t>ddresses</w:t>
      </w:r>
      <w:r>
        <w:rPr>
          <w:b/>
        </w:rPr>
        <w:t xml:space="preserve"> </w:t>
      </w:r>
      <w:r w:rsidRPr="004C0320">
        <w:rPr>
          <w:b/>
        </w:rPr>
        <w:t xml:space="preserve">(inner and outer addresses equivalent to the </w:t>
      </w:r>
      <w:r w:rsidRPr="004C0320">
        <w:rPr>
          <w:b/>
          <w:i/>
        </w:rPr>
        <w:t>UL UP TNL Information</w:t>
      </w:r>
      <w:r w:rsidRPr="004C0320">
        <w:rPr>
          <w:b/>
        </w:rPr>
        <w:t xml:space="preserve"> IE and (NGAP defined)</w:t>
      </w:r>
      <w:r w:rsidRPr="00231A8D">
        <w:rPr>
          <w:b/>
        </w:rPr>
        <w:t xml:space="preserve"> </w:t>
      </w:r>
      <w:r w:rsidRPr="004C0320">
        <w:rPr>
          <w:rFonts w:cs="Arial"/>
          <w:b/>
          <w:i/>
          <w:lang w:eastAsia="ja-JP"/>
        </w:rPr>
        <w:t>IP-Sec</w:t>
      </w:r>
      <w:r w:rsidRPr="004C0320">
        <w:rPr>
          <w:rFonts w:cs="Arial"/>
          <w:b/>
          <w:lang w:eastAsia="ja-JP"/>
        </w:rPr>
        <w:t xml:space="preserve"> </w:t>
      </w:r>
      <w:r w:rsidRPr="004C0320">
        <w:rPr>
          <w:rFonts w:cs="Arial"/>
          <w:b/>
          <w:i/>
          <w:lang w:eastAsia="ja-JP"/>
        </w:rPr>
        <w:t>Transport Layer Address</w:t>
      </w:r>
      <w:r w:rsidRPr="004C0320">
        <w:rPr>
          <w:rFonts w:cs="Arial"/>
          <w:b/>
          <w:lang w:eastAsia="ja-JP"/>
        </w:rPr>
        <w:t xml:space="preserve"> IE</w:t>
      </w:r>
      <w:r w:rsidRPr="004C0320">
        <w:rPr>
          <w:b/>
        </w:rPr>
        <w:t xml:space="preserve">) </w:t>
      </w:r>
      <w:r w:rsidRPr="00C476C4">
        <w:rPr>
          <w:b/>
        </w:rPr>
        <w:t xml:space="preserve"> to the SgNB-DU </w:t>
      </w:r>
      <w:r w:rsidRPr="00CA3F0D">
        <w:rPr>
          <w:b/>
        </w:rPr>
        <w:t xml:space="preserve">via the </w:t>
      </w:r>
      <w:r w:rsidRPr="004C0320">
        <w:rPr>
          <w:rFonts w:cs="Arial"/>
          <w:b/>
          <w:lang w:eastAsia="ja-JP"/>
        </w:rPr>
        <w:t>X2: SGNB ADDITION REQUEST, X2: SGNB MODIFICATION REQUEST</w:t>
      </w:r>
      <w:r w:rsidRPr="00CA3F0D">
        <w:rPr>
          <w:b/>
        </w:rPr>
        <w:t xml:space="preserve">, </w:t>
      </w:r>
      <w:r w:rsidRPr="004C0320">
        <w:rPr>
          <w:rFonts w:cs="Arial"/>
          <w:b/>
          <w:lang w:eastAsia="ja-JP"/>
        </w:rPr>
        <w:t>F1: UE CONTEXT SETUP REQUEST and F1: UE CONTEXT MODIFICATION REQUEST</w:t>
      </w:r>
      <w:r>
        <w:rPr>
          <w:rFonts w:cs="Arial"/>
          <w:lang w:eastAsia="ja-JP"/>
        </w:rPr>
        <w:t xml:space="preserve"> </w:t>
      </w:r>
      <w:r w:rsidRPr="00C476C4">
        <w:rPr>
          <w:b/>
        </w:rPr>
        <w:t xml:space="preserve">messages </w:t>
      </w:r>
    </w:p>
    <w:p w14:paraId="265202AE" w14:textId="77777777" w:rsidR="008273D6" w:rsidRDefault="008273D6" w:rsidP="008273D6">
      <w:pPr>
        <w:rPr>
          <w:b/>
        </w:rPr>
      </w:pPr>
    </w:p>
    <w:p w14:paraId="333D9CF0" w14:textId="652E587F" w:rsidR="008273D6" w:rsidRDefault="008273D6" w:rsidP="008273D6">
      <w:pPr>
        <w:rPr>
          <w:b/>
        </w:rPr>
      </w:pPr>
      <w:r w:rsidRPr="00C476C4">
        <w:rPr>
          <w:b/>
        </w:rPr>
        <w:t xml:space="preserve">Proposal </w:t>
      </w:r>
      <w:r>
        <w:rPr>
          <w:b/>
        </w:rPr>
        <w:t>5</w:t>
      </w:r>
      <w:r w:rsidRPr="00C476C4">
        <w:rPr>
          <w:b/>
        </w:rPr>
        <w:t xml:space="preserve">: In EN-DC, for support of IPSec tunnels establishment ahead of bearer establishment between MeNB and SgNB-DU, it is proposed to signal the MeNB IPSec addresses </w:t>
      </w:r>
      <w:r w:rsidRPr="004C0320">
        <w:rPr>
          <w:b/>
        </w:rPr>
        <w:t xml:space="preserve">(inner and outer addresses equivalent to the </w:t>
      </w:r>
      <w:r w:rsidRPr="004C0320">
        <w:rPr>
          <w:b/>
          <w:i/>
        </w:rPr>
        <w:t>UL UP TNL Information</w:t>
      </w:r>
      <w:r w:rsidRPr="004C0320">
        <w:rPr>
          <w:b/>
        </w:rPr>
        <w:t xml:space="preserve"> IE and (NGAP defined)</w:t>
      </w:r>
      <w:r w:rsidRPr="00231A8D">
        <w:rPr>
          <w:b/>
        </w:rPr>
        <w:t xml:space="preserve"> </w:t>
      </w:r>
      <w:r w:rsidRPr="004C0320">
        <w:rPr>
          <w:rFonts w:cs="Arial"/>
          <w:b/>
          <w:i/>
          <w:lang w:eastAsia="ja-JP"/>
        </w:rPr>
        <w:t>IP-Sec</w:t>
      </w:r>
      <w:r w:rsidRPr="004C0320">
        <w:rPr>
          <w:rFonts w:cs="Arial"/>
          <w:b/>
          <w:lang w:eastAsia="ja-JP"/>
        </w:rPr>
        <w:t xml:space="preserve"> </w:t>
      </w:r>
      <w:r w:rsidRPr="004C0320">
        <w:rPr>
          <w:rFonts w:cs="Arial"/>
          <w:b/>
          <w:i/>
          <w:lang w:eastAsia="ja-JP"/>
        </w:rPr>
        <w:t>Transport Layer Address</w:t>
      </w:r>
      <w:r w:rsidRPr="004C0320">
        <w:rPr>
          <w:rFonts w:cs="Arial"/>
          <w:b/>
          <w:lang w:eastAsia="ja-JP"/>
        </w:rPr>
        <w:t xml:space="preserve"> IE</w:t>
      </w:r>
      <w:r w:rsidRPr="004C0320">
        <w:rPr>
          <w:b/>
        </w:rPr>
        <w:t xml:space="preserve">) </w:t>
      </w:r>
      <w:r w:rsidRPr="00231A8D">
        <w:rPr>
          <w:b/>
        </w:rPr>
        <w:t>to the SgNB-DU via the X2: EN-DC X2 SETUP REQUEST, X2: EN-DC X2 SETUP RESP</w:t>
      </w:r>
      <w:r w:rsidRPr="00C476C4">
        <w:rPr>
          <w:b/>
        </w:rPr>
        <w:t>ONSE, X2: EN-DC CONFIGURATION UPDATE</w:t>
      </w:r>
      <w:r w:rsidRPr="00C476C4">
        <w:rPr>
          <w:rFonts w:eastAsia="SimSun"/>
          <w:b/>
        </w:rPr>
        <w:t>,</w:t>
      </w:r>
      <w:r>
        <w:rPr>
          <w:rFonts w:eastAsia="SimSun"/>
          <w:b/>
        </w:rPr>
        <w:t xml:space="preserve"> </w:t>
      </w:r>
      <w:r w:rsidRPr="00C476C4">
        <w:rPr>
          <w:rFonts w:eastAsia="SimSun"/>
          <w:b/>
        </w:rPr>
        <w:t>F1 SETUP RESPONSE</w:t>
      </w:r>
      <w:r w:rsidRPr="00C476C4">
        <w:rPr>
          <w:rFonts w:eastAsia="SimSun" w:hint="eastAsia"/>
          <w:b/>
        </w:rPr>
        <w:t xml:space="preserve"> </w:t>
      </w:r>
      <w:r w:rsidRPr="00C476C4">
        <w:rPr>
          <w:b/>
        </w:rPr>
        <w:t xml:space="preserve">and F1: GNB-CU CONFIGURATION UPDATE messages </w:t>
      </w:r>
    </w:p>
    <w:p w14:paraId="3E05DFAC" w14:textId="77777777" w:rsidR="008273D6" w:rsidRPr="00C476C4" w:rsidRDefault="008273D6" w:rsidP="008273D6">
      <w:pPr>
        <w:rPr>
          <w:b/>
        </w:rPr>
      </w:pPr>
    </w:p>
    <w:p w14:paraId="5DBA60DA" w14:textId="77777777" w:rsidR="008273D6" w:rsidRPr="00C476C4" w:rsidRDefault="008273D6" w:rsidP="008273D6">
      <w:pPr>
        <w:rPr>
          <w:b/>
        </w:rPr>
      </w:pPr>
      <w:r w:rsidRPr="007755B8">
        <w:rPr>
          <w:b/>
        </w:rPr>
        <w:t xml:space="preserve">Proposal </w:t>
      </w:r>
      <w:r>
        <w:rPr>
          <w:b/>
        </w:rPr>
        <w:t>6</w:t>
      </w:r>
      <w:r w:rsidRPr="007755B8">
        <w:rPr>
          <w:b/>
        </w:rPr>
        <w:t>:</w:t>
      </w:r>
      <w:r>
        <w:t xml:space="preserve"> </w:t>
      </w:r>
      <w:r w:rsidRPr="00C476C4">
        <w:rPr>
          <w:b/>
        </w:rPr>
        <w:t xml:space="preserve">In </w:t>
      </w:r>
      <w:r>
        <w:rPr>
          <w:b/>
        </w:rPr>
        <w:t>MR</w:t>
      </w:r>
      <w:r w:rsidRPr="00C476C4">
        <w:rPr>
          <w:b/>
        </w:rPr>
        <w:t xml:space="preserve">-DC, for support of IPSec tunnels establishment </w:t>
      </w:r>
      <w:r>
        <w:rPr>
          <w:b/>
        </w:rPr>
        <w:t>at</w:t>
      </w:r>
      <w:r w:rsidRPr="00C476C4">
        <w:rPr>
          <w:b/>
        </w:rPr>
        <w:t xml:space="preserve"> bearer establishment between M</w:t>
      </w:r>
      <w:r>
        <w:rPr>
          <w:b/>
        </w:rPr>
        <w:t>N</w:t>
      </w:r>
      <w:r w:rsidRPr="00C476C4">
        <w:rPr>
          <w:b/>
        </w:rPr>
        <w:t xml:space="preserve"> </w:t>
      </w:r>
      <w:r w:rsidRPr="00CA3F0D">
        <w:rPr>
          <w:b/>
        </w:rPr>
        <w:t>and SN, it is proposed to signal the MN IPSec Addresses</w:t>
      </w:r>
      <w:r>
        <w:rPr>
          <w:b/>
        </w:rPr>
        <w:t xml:space="preserve"> </w:t>
      </w:r>
      <w:r w:rsidRPr="004C0320">
        <w:rPr>
          <w:b/>
        </w:rPr>
        <w:t xml:space="preserve">(inner and outer addresses equivalent to the </w:t>
      </w:r>
      <w:r w:rsidRPr="004C0320">
        <w:rPr>
          <w:b/>
          <w:i/>
        </w:rPr>
        <w:t>UL UP TNL Information</w:t>
      </w:r>
      <w:r w:rsidRPr="004C0320">
        <w:rPr>
          <w:b/>
        </w:rPr>
        <w:t xml:space="preserve"> IE and (NGAP defined)</w:t>
      </w:r>
      <w:r w:rsidRPr="00231A8D">
        <w:rPr>
          <w:b/>
        </w:rPr>
        <w:t xml:space="preserve"> </w:t>
      </w:r>
      <w:r w:rsidRPr="004C0320">
        <w:rPr>
          <w:rFonts w:cs="Arial"/>
          <w:b/>
          <w:i/>
          <w:lang w:eastAsia="ja-JP"/>
        </w:rPr>
        <w:t>IP-Sec</w:t>
      </w:r>
      <w:r w:rsidRPr="004C0320">
        <w:rPr>
          <w:rFonts w:cs="Arial"/>
          <w:b/>
          <w:lang w:eastAsia="ja-JP"/>
        </w:rPr>
        <w:t xml:space="preserve"> </w:t>
      </w:r>
      <w:r w:rsidRPr="004C0320">
        <w:rPr>
          <w:rFonts w:cs="Arial"/>
          <w:b/>
          <w:i/>
          <w:lang w:eastAsia="ja-JP"/>
        </w:rPr>
        <w:t>Transport Layer Address</w:t>
      </w:r>
      <w:r w:rsidRPr="004C0320">
        <w:rPr>
          <w:rFonts w:cs="Arial"/>
          <w:b/>
          <w:lang w:eastAsia="ja-JP"/>
        </w:rPr>
        <w:t xml:space="preserve"> IE</w:t>
      </w:r>
      <w:r w:rsidRPr="004C0320">
        <w:rPr>
          <w:b/>
        </w:rPr>
        <w:t xml:space="preserve">) </w:t>
      </w:r>
      <w:r w:rsidRPr="00CA3F0D">
        <w:rPr>
          <w:b/>
        </w:rPr>
        <w:t xml:space="preserve"> to the SN via the </w:t>
      </w:r>
      <w:r w:rsidRPr="004C0320">
        <w:rPr>
          <w:b/>
        </w:rPr>
        <w:t xml:space="preserve">Xn: S-NODE ADDITION REQUEST, S-NODE MODIFICATION REQUEST, </w:t>
      </w:r>
      <w:r w:rsidRPr="004C0320">
        <w:rPr>
          <w:rFonts w:cs="Arial"/>
          <w:b/>
          <w:lang w:eastAsia="ja-JP"/>
        </w:rPr>
        <w:t>F1: UE CONTEXT SETUP REQUEST and F1: UE CONTEXT MODIFICATION REQUEST</w:t>
      </w:r>
      <w:r w:rsidRPr="00CA3F0D">
        <w:rPr>
          <w:b/>
        </w:rPr>
        <w:t xml:space="preserve"> messages</w:t>
      </w:r>
      <w:r w:rsidRPr="00C476C4">
        <w:rPr>
          <w:b/>
        </w:rPr>
        <w:t xml:space="preserve"> </w:t>
      </w:r>
    </w:p>
    <w:p w14:paraId="522277D7" w14:textId="77777777" w:rsidR="008273D6" w:rsidRDefault="008273D6" w:rsidP="008273D6">
      <w:pPr>
        <w:rPr>
          <w:b/>
        </w:rPr>
      </w:pPr>
    </w:p>
    <w:p w14:paraId="0F5C5B7C" w14:textId="77777777" w:rsidR="008273D6" w:rsidRPr="00C476C4" w:rsidRDefault="008273D6" w:rsidP="008273D6">
      <w:pPr>
        <w:rPr>
          <w:b/>
        </w:rPr>
      </w:pPr>
      <w:r w:rsidRPr="007755B8">
        <w:rPr>
          <w:b/>
        </w:rPr>
        <w:t xml:space="preserve">Proposal </w:t>
      </w:r>
      <w:r>
        <w:rPr>
          <w:b/>
        </w:rPr>
        <w:t>7</w:t>
      </w:r>
      <w:r w:rsidRPr="007755B8">
        <w:rPr>
          <w:b/>
        </w:rPr>
        <w:t>:</w:t>
      </w:r>
      <w:r>
        <w:t xml:space="preserve"> </w:t>
      </w:r>
      <w:r w:rsidRPr="00C476C4">
        <w:rPr>
          <w:b/>
        </w:rPr>
        <w:t xml:space="preserve">In </w:t>
      </w:r>
      <w:r>
        <w:rPr>
          <w:b/>
        </w:rPr>
        <w:t>MR</w:t>
      </w:r>
      <w:r w:rsidRPr="00C476C4">
        <w:rPr>
          <w:b/>
        </w:rPr>
        <w:t>-DC, for support of IPSec tunnels establishment ahead of bearer establishment between M</w:t>
      </w:r>
      <w:r>
        <w:rPr>
          <w:b/>
        </w:rPr>
        <w:t>N</w:t>
      </w:r>
      <w:r w:rsidRPr="00C476C4">
        <w:rPr>
          <w:b/>
        </w:rPr>
        <w:t xml:space="preserve"> and S</w:t>
      </w:r>
      <w:r>
        <w:rPr>
          <w:b/>
        </w:rPr>
        <w:t>N</w:t>
      </w:r>
      <w:r w:rsidRPr="00C476C4">
        <w:rPr>
          <w:b/>
        </w:rPr>
        <w:t>, it is proposed to signal the M</w:t>
      </w:r>
      <w:r>
        <w:rPr>
          <w:b/>
        </w:rPr>
        <w:t>N</w:t>
      </w:r>
      <w:r w:rsidRPr="00C476C4">
        <w:rPr>
          <w:b/>
        </w:rPr>
        <w:t xml:space="preserve"> IPSec addresses </w:t>
      </w:r>
      <w:r w:rsidRPr="00CE566F">
        <w:rPr>
          <w:b/>
        </w:rPr>
        <w:t xml:space="preserve">(inner and outer addresses equivalent to the </w:t>
      </w:r>
      <w:r w:rsidRPr="00CE566F">
        <w:rPr>
          <w:b/>
          <w:i/>
        </w:rPr>
        <w:t>UL UP TNL Information</w:t>
      </w:r>
      <w:r w:rsidRPr="00CE566F">
        <w:rPr>
          <w:b/>
        </w:rPr>
        <w:t xml:space="preserve"> IE and (NGAP defined)</w:t>
      </w:r>
      <w:r w:rsidRPr="00231A8D">
        <w:rPr>
          <w:b/>
        </w:rPr>
        <w:t xml:space="preserve"> </w:t>
      </w:r>
      <w:r w:rsidRPr="00CE566F">
        <w:rPr>
          <w:rFonts w:cs="Arial"/>
          <w:b/>
          <w:i/>
          <w:lang w:eastAsia="ja-JP"/>
        </w:rPr>
        <w:t>IP-Sec</w:t>
      </w:r>
      <w:r w:rsidRPr="00CE566F">
        <w:rPr>
          <w:rFonts w:cs="Arial"/>
          <w:b/>
          <w:lang w:eastAsia="ja-JP"/>
        </w:rPr>
        <w:t xml:space="preserve"> </w:t>
      </w:r>
      <w:r w:rsidRPr="00CE566F">
        <w:rPr>
          <w:rFonts w:cs="Arial"/>
          <w:b/>
          <w:i/>
          <w:lang w:eastAsia="ja-JP"/>
        </w:rPr>
        <w:t>Transport Layer Address</w:t>
      </w:r>
      <w:r w:rsidRPr="00CE566F">
        <w:rPr>
          <w:rFonts w:cs="Arial"/>
          <w:b/>
          <w:lang w:eastAsia="ja-JP"/>
        </w:rPr>
        <w:t xml:space="preserve"> IE</w:t>
      </w:r>
      <w:r w:rsidRPr="00CE566F">
        <w:rPr>
          <w:b/>
        </w:rPr>
        <w:t>)</w:t>
      </w:r>
      <w:r>
        <w:t xml:space="preserve"> </w:t>
      </w:r>
      <w:r w:rsidRPr="00C476C4">
        <w:rPr>
          <w:b/>
        </w:rPr>
        <w:t>to the S</w:t>
      </w:r>
      <w:r>
        <w:rPr>
          <w:b/>
        </w:rPr>
        <w:t>N</w:t>
      </w:r>
      <w:r w:rsidRPr="00C476C4">
        <w:rPr>
          <w:b/>
        </w:rPr>
        <w:t xml:space="preserve"> via the </w:t>
      </w:r>
      <w:r w:rsidRPr="007755B8">
        <w:rPr>
          <w:b/>
        </w:rPr>
        <w:t>Xn SETUP REQUEST and Xn SETUP RESPONSE and NG-RAN NODE CONFIGURATION UPDATE</w:t>
      </w:r>
      <w:r w:rsidRPr="00C476C4">
        <w:rPr>
          <w:rFonts w:eastAsia="SimSun"/>
          <w:b/>
        </w:rPr>
        <w:t>,</w:t>
      </w:r>
      <w:r>
        <w:rPr>
          <w:rFonts w:eastAsia="SimSun"/>
          <w:b/>
        </w:rPr>
        <w:t xml:space="preserve"> </w:t>
      </w:r>
      <w:r w:rsidRPr="00C476C4">
        <w:rPr>
          <w:rFonts w:eastAsia="SimSun"/>
          <w:b/>
        </w:rPr>
        <w:t>F1 SETUP RESPONSE</w:t>
      </w:r>
      <w:r w:rsidRPr="00C476C4">
        <w:rPr>
          <w:rFonts w:eastAsia="SimSun" w:hint="eastAsia"/>
          <w:b/>
        </w:rPr>
        <w:t xml:space="preserve"> </w:t>
      </w:r>
      <w:r w:rsidRPr="00C476C4">
        <w:rPr>
          <w:b/>
        </w:rPr>
        <w:t xml:space="preserve">and F1: GNB-CU CONFIGURATION UPDATE messages </w:t>
      </w:r>
    </w:p>
    <w:p w14:paraId="235FEA28" w14:textId="0AD99B05" w:rsidR="00AC41BA" w:rsidRDefault="00AC41BA" w:rsidP="00826753"/>
    <w:p w14:paraId="591CBFD1" w14:textId="0F8573ED" w:rsidR="00AC41BA" w:rsidRPr="00826753" w:rsidRDefault="00AC41BA" w:rsidP="00826753">
      <w:r>
        <w:t>It is proposed to agree to the above and to proceed on the bases of such agreement to address the issue with stage 2 and stage 3 CRs.</w:t>
      </w:r>
    </w:p>
    <w:sectPr w:rsidR="00AC41BA" w:rsidRPr="00826753" w:rsidSect="000F16AB">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2D222" w14:textId="77777777" w:rsidR="001B3918" w:rsidRDefault="001B3918">
      <w:r>
        <w:separator/>
      </w:r>
    </w:p>
  </w:endnote>
  <w:endnote w:type="continuationSeparator" w:id="0">
    <w:p w14:paraId="7D060606" w14:textId="77777777" w:rsidR="001B3918" w:rsidRDefault="001B3918">
      <w:r>
        <w:continuationSeparator/>
      </w:r>
    </w:p>
  </w:endnote>
  <w:endnote w:type="continuationNotice" w:id="1">
    <w:p w14:paraId="13F396AE" w14:textId="77777777" w:rsidR="001B3918" w:rsidRDefault="001B3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C4617" w14:textId="77777777" w:rsidR="001B3918" w:rsidRDefault="001B3918">
      <w:r>
        <w:separator/>
      </w:r>
    </w:p>
  </w:footnote>
  <w:footnote w:type="continuationSeparator" w:id="0">
    <w:p w14:paraId="3BB39853" w14:textId="77777777" w:rsidR="001B3918" w:rsidRDefault="001B3918">
      <w:r>
        <w:continuationSeparator/>
      </w:r>
    </w:p>
  </w:footnote>
  <w:footnote w:type="continuationNotice" w:id="1">
    <w:p w14:paraId="109B7FAB" w14:textId="77777777" w:rsidR="001B3918" w:rsidRDefault="001B3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13"/>
  </w:num>
  <w:num w:numId="12">
    <w:abstractNumId w:val="12"/>
  </w:num>
  <w:num w:numId="13">
    <w:abstractNumId w:val="16"/>
  </w:num>
  <w:num w:numId="14">
    <w:abstractNumId w:val="14"/>
  </w:num>
  <w:num w:numId="15">
    <w:abstractNumId w:val="15"/>
  </w:num>
  <w:num w:numId="16">
    <w:abstractNumId w:val="1"/>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778B8"/>
    <w:rsid w:val="00180E79"/>
    <w:rsid w:val="0018143F"/>
    <w:rsid w:val="0018215E"/>
    <w:rsid w:val="00182FC8"/>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2C9F"/>
    <w:rsid w:val="00323F80"/>
    <w:rsid w:val="00324456"/>
    <w:rsid w:val="00324D23"/>
    <w:rsid w:val="003250A8"/>
    <w:rsid w:val="00330D48"/>
    <w:rsid w:val="003313A1"/>
    <w:rsid w:val="00331751"/>
    <w:rsid w:val="00331D5D"/>
    <w:rsid w:val="0033324A"/>
    <w:rsid w:val="00333E9A"/>
    <w:rsid w:val="00334579"/>
    <w:rsid w:val="00335858"/>
    <w:rsid w:val="00336BDA"/>
    <w:rsid w:val="003409B2"/>
    <w:rsid w:val="00342BD7"/>
    <w:rsid w:val="00343A07"/>
    <w:rsid w:val="00343E23"/>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1C62"/>
    <w:rsid w:val="005B240B"/>
    <w:rsid w:val="005B28BD"/>
    <w:rsid w:val="005B35D7"/>
    <w:rsid w:val="005B392A"/>
    <w:rsid w:val="005B3AA3"/>
    <w:rsid w:val="005B451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7C9"/>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5DE1"/>
    <w:rsid w:val="0080605F"/>
    <w:rsid w:val="0080623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4E8"/>
    <w:rsid w:val="00844E80"/>
    <w:rsid w:val="008451F3"/>
    <w:rsid w:val="008468D4"/>
    <w:rsid w:val="00846FE7"/>
    <w:rsid w:val="0084789E"/>
    <w:rsid w:val="00847F93"/>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7F1"/>
    <w:rsid w:val="00B17B03"/>
    <w:rsid w:val="00B20256"/>
    <w:rsid w:val="00B20D09"/>
    <w:rsid w:val="00B21786"/>
    <w:rsid w:val="00B22C9D"/>
    <w:rsid w:val="00B231B1"/>
    <w:rsid w:val="00B23437"/>
    <w:rsid w:val="00B240AC"/>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A3F0D"/>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DB1"/>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14DC"/>
    <w:rsid w:val="00FC3403"/>
    <w:rsid w:val="00FC4AD0"/>
    <w:rsid w:val="00FC7313"/>
    <w:rsid w:val="00FC7429"/>
    <w:rsid w:val="00FC793C"/>
    <w:rsid w:val="00FD07F6"/>
    <w:rsid w:val="00FD1EC8"/>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2B23CF23-BE9A-41E8-AAC3-B62EC03E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TotalTime>
  <Pages>6</Pages>
  <Words>2371</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4</cp:revision>
  <cp:lastPrinted>2008-01-31T06:09:00Z</cp:lastPrinted>
  <dcterms:created xsi:type="dcterms:W3CDTF">2019-05-03T18:19:00Z</dcterms:created>
  <dcterms:modified xsi:type="dcterms:W3CDTF">2019-05-04T06:03:00Z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